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AD1" w:rsidRPr="00F113C0" w:rsidRDefault="00354AD1" w:rsidP="00354AD1">
      <w:pPr>
        <w:pStyle w:val="Heading1"/>
        <w:rPr>
          <w:rStyle w:val="Strong"/>
        </w:rPr>
      </w:pPr>
      <w:bookmarkStart w:id="0" w:name="_GoBack"/>
      <w:bookmarkEnd w:id="0"/>
      <w:r w:rsidRPr="00F113C0">
        <w:rPr>
          <w:rStyle w:val="Strong"/>
        </w:rPr>
        <w:t>University of Cambridge Festivals Risk Assessment</w:t>
      </w:r>
    </w:p>
    <w:p w:rsidR="00354AD1" w:rsidRPr="00F113C0" w:rsidRDefault="00354AD1" w:rsidP="00354AD1">
      <w:pPr>
        <w:pStyle w:val="Subtitle"/>
        <w:jc w:val="left"/>
        <w:rPr>
          <w:rStyle w:val="Strong"/>
          <w:rFonts w:ascii="Arial" w:hAnsi="Arial" w:cs="Arial"/>
          <w:b w:val="0"/>
          <w:sz w:val="22"/>
        </w:rPr>
      </w:pPr>
      <w:r w:rsidRPr="00F113C0">
        <w:rPr>
          <w:rStyle w:val="Strong"/>
          <w:rFonts w:ascii="Arial" w:hAnsi="Arial" w:cs="Arial"/>
          <w:b w:val="0"/>
          <w:sz w:val="22"/>
        </w:rPr>
        <w:t xml:space="preserve">RISK ASSESSMENT for New Museums Site, Downing Site, University Centre, The Pitt Building, Mill Lane Lecture Rooms, Cambridge Corn Exchange, St Columba’s Hall, Cambridge Union and Cambridge Guildhall, Departments on the West Cambridge Site, Centre for Mathematical Sciences, Institute of Astronomy, The Clinical School, </w:t>
      </w:r>
      <w:proofErr w:type="spellStart"/>
      <w:r w:rsidRPr="00F113C0">
        <w:rPr>
          <w:rStyle w:val="Strong"/>
          <w:rFonts w:ascii="Arial" w:hAnsi="Arial" w:cs="Arial"/>
          <w:b w:val="0"/>
          <w:sz w:val="22"/>
        </w:rPr>
        <w:t>Addenbrookes</w:t>
      </w:r>
      <w:proofErr w:type="spellEnd"/>
      <w:r w:rsidRPr="00F113C0">
        <w:rPr>
          <w:rStyle w:val="Strong"/>
          <w:rFonts w:ascii="Arial" w:hAnsi="Arial" w:cs="Arial"/>
          <w:b w:val="0"/>
          <w:sz w:val="22"/>
        </w:rPr>
        <w:t xml:space="preserve"> Treatment Centre, Deakin Centre, CRUK Cambridge Institute, St. John’s College Divinity School, St John’s College Fisher Building, Departments on the Sidgwick Site, Departments on the Downing Site.</w:t>
      </w:r>
    </w:p>
    <w:p w:rsidR="00354AD1" w:rsidRPr="00F113C0" w:rsidRDefault="00354AD1" w:rsidP="00354AD1">
      <w:pPr>
        <w:pStyle w:val="Subtitle"/>
        <w:jc w:val="left"/>
        <w:rPr>
          <w:rStyle w:val="Strong"/>
          <w:rFonts w:ascii="Arial" w:hAnsi="Arial" w:cs="Arial"/>
          <w:b w:val="0"/>
          <w:sz w:val="22"/>
        </w:rPr>
      </w:pPr>
      <w:r w:rsidRPr="00F113C0">
        <w:rPr>
          <w:rStyle w:val="Strong"/>
          <w:rFonts w:ascii="Arial" w:hAnsi="Arial" w:cs="Arial"/>
          <w:b w:val="0"/>
          <w:sz w:val="22"/>
        </w:rPr>
        <w:t>This risk assessment covers the Festival as a whole. Each activity has its own individual risk assessment.</w:t>
      </w:r>
    </w:p>
    <w:p w:rsidR="00354AD1" w:rsidRPr="00F113C0" w:rsidRDefault="00354AD1" w:rsidP="00354AD1">
      <w:pPr>
        <w:rPr>
          <w:rFonts w:ascii="Arial" w:hAnsi="Arial" w:cs="Arial"/>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8931"/>
        <w:gridCol w:w="2409"/>
      </w:tblGrid>
      <w:tr w:rsidR="00354AD1" w:rsidRPr="00BB0A0A" w:rsidTr="004046F2">
        <w:tc>
          <w:tcPr>
            <w:tcW w:w="3510" w:type="dxa"/>
          </w:tcPr>
          <w:p w:rsidR="00354AD1" w:rsidRPr="00BB0A0A" w:rsidRDefault="00354AD1" w:rsidP="004046F2">
            <w:pPr>
              <w:autoSpaceDE w:val="0"/>
              <w:autoSpaceDN w:val="0"/>
              <w:adjustRightInd w:val="0"/>
              <w:rPr>
                <w:rFonts w:ascii="Arial" w:hAnsi="Arial" w:cs="Arial"/>
                <w:b/>
                <w:szCs w:val="22"/>
                <w:lang w:eastAsia="en-GB"/>
              </w:rPr>
            </w:pPr>
            <w:r w:rsidRPr="00BB0A0A">
              <w:rPr>
                <w:rFonts w:ascii="Arial" w:hAnsi="Arial" w:cs="Arial"/>
                <w:b/>
                <w:szCs w:val="22"/>
                <w:lang w:eastAsia="en-GB"/>
              </w:rPr>
              <w:t>Provider</w:t>
            </w:r>
          </w:p>
        </w:tc>
        <w:tc>
          <w:tcPr>
            <w:tcW w:w="11340" w:type="dxa"/>
            <w:gridSpan w:val="2"/>
          </w:tcPr>
          <w:p w:rsidR="00354AD1" w:rsidRPr="00BB0A0A" w:rsidRDefault="00354AD1" w:rsidP="004046F2">
            <w:pPr>
              <w:autoSpaceDE w:val="0"/>
              <w:autoSpaceDN w:val="0"/>
              <w:adjustRightInd w:val="0"/>
              <w:rPr>
                <w:rFonts w:ascii="Arial" w:hAnsi="Arial" w:cs="Arial"/>
                <w:b/>
                <w:sz w:val="32"/>
                <w:szCs w:val="22"/>
                <w:lang w:eastAsia="en-GB"/>
              </w:rPr>
            </w:pPr>
            <w:r w:rsidRPr="00BB0A0A">
              <w:rPr>
                <w:rFonts w:ascii="Arial" w:hAnsi="Arial" w:cs="Arial"/>
                <w:b/>
                <w:sz w:val="32"/>
                <w:szCs w:val="22"/>
                <w:lang w:eastAsia="en-GB"/>
              </w:rPr>
              <w:t>Cambridge Science Festival and Cambridge Festival of Ideas</w:t>
            </w:r>
          </w:p>
          <w:p w:rsidR="00354AD1" w:rsidRPr="00BB0A0A" w:rsidRDefault="00354AD1" w:rsidP="004046F2">
            <w:pPr>
              <w:autoSpaceDE w:val="0"/>
              <w:autoSpaceDN w:val="0"/>
              <w:adjustRightInd w:val="0"/>
              <w:rPr>
                <w:rFonts w:ascii="Arial" w:hAnsi="Arial" w:cs="Arial"/>
                <w:b/>
                <w:sz w:val="32"/>
                <w:szCs w:val="22"/>
                <w:lang w:eastAsia="en-GB"/>
              </w:rPr>
            </w:pPr>
            <w:r w:rsidRPr="00BB0A0A">
              <w:rPr>
                <w:rFonts w:ascii="Arial" w:hAnsi="Arial" w:cs="Arial"/>
                <w:b/>
                <w:sz w:val="32"/>
                <w:szCs w:val="22"/>
                <w:lang w:eastAsia="en-GB"/>
              </w:rPr>
              <w:t>University of Cambridge</w:t>
            </w:r>
          </w:p>
        </w:tc>
      </w:tr>
      <w:tr w:rsidR="00354AD1" w:rsidRPr="00BB0A0A" w:rsidTr="004046F2">
        <w:tc>
          <w:tcPr>
            <w:tcW w:w="3510" w:type="dxa"/>
          </w:tcPr>
          <w:p w:rsidR="00354AD1" w:rsidRPr="00BB0A0A" w:rsidRDefault="00354AD1" w:rsidP="004046F2">
            <w:pPr>
              <w:autoSpaceDE w:val="0"/>
              <w:autoSpaceDN w:val="0"/>
              <w:adjustRightInd w:val="0"/>
              <w:rPr>
                <w:rFonts w:ascii="Arial" w:hAnsi="Arial" w:cs="Arial"/>
                <w:b/>
                <w:szCs w:val="22"/>
                <w:lang w:eastAsia="en-GB"/>
              </w:rPr>
            </w:pPr>
            <w:r w:rsidRPr="00BB0A0A">
              <w:rPr>
                <w:rFonts w:ascii="Arial" w:hAnsi="Arial" w:cs="Arial"/>
                <w:b/>
                <w:szCs w:val="22"/>
                <w:lang w:eastAsia="en-GB"/>
              </w:rPr>
              <w:t>Activity description</w:t>
            </w:r>
          </w:p>
        </w:tc>
        <w:tc>
          <w:tcPr>
            <w:tcW w:w="11340" w:type="dxa"/>
            <w:gridSpan w:val="2"/>
          </w:tcPr>
          <w:p w:rsidR="00354AD1" w:rsidRPr="00BB0A0A" w:rsidRDefault="00354AD1" w:rsidP="004046F2">
            <w:pPr>
              <w:autoSpaceDE w:val="0"/>
              <w:autoSpaceDN w:val="0"/>
              <w:adjustRightInd w:val="0"/>
              <w:rPr>
                <w:rFonts w:ascii="Arial" w:hAnsi="Arial" w:cs="Arial"/>
                <w:b/>
                <w:szCs w:val="22"/>
                <w:lang w:eastAsia="en-GB"/>
              </w:rPr>
            </w:pPr>
            <w:r w:rsidRPr="00BB0A0A">
              <w:rPr>
                <w:rFonts w:ascii="Arial" w:hAnsi="Arial" w:cs="Arial"/>
                <w:b/>
                <w:szCs w:val="22"/>
                <w:lang w:eastAsia="en-GB"/>
              </w:rPr>
              <w:t xml:space="preserve">Talks and hands-on activities </w:t>
            </w:r>
          </w:p>
        </w:tc>
      </w:tr>
      <w:tr w:rsidR="00354AD1" w:rsidRPr="00BB0A0A" w:rsidTr="004046F2">
        <w:tc>
          <w:tcPr>
            <w:tcW w:w="3510" w:type="dxa"/>
          </w:tcPr>
          <w:p w:rsidR="00354AD1" w:rsidRPr="00BB0A0A" w:rsidRDefault="00354AD1" w:rsidP="004046F2">
            <w:pPr>
              <w:autoSpaceDE w:val="0"/>
              <w:autoSpaceDN w:val="0"/>
              <w:adjustRightInd w:val="0"/>
              <w:rPr>
                <w:rFonts w:ascii="Arial" w:hAnsi="Arial" w:cs="Arial"/>
                <w:b/>
                <w:szCs w:val="22"/>
                <w:lang w:eastAsia="en-GB"/>
              </w:rPr>
            </w:pPr>
            <w:r w:rsidRPr="00BB0A0A">
              <w:rPr>
                <w:rFonts w:ascii="Arial" w:hAnsi="Arial" w:cs="Arial"/>
                <w:b/>
                <w:szCs w:val="22"/>
                <w:lang w:eastAsia="en-GB"/>
              </w:rPr>
              <w:t>Who will be exposed to the hazard</w:t>
            </w:r>
          </w:p>
        </w:tc>
        <w:tc>
          <w:tcPr>
            <w:tcW w:w="11340" w:type="dxa"/>
            <w:gridSpan w:val="2"/>
          </w:tcPr>
          <w:p w:rsidR="00354AD1" w:rsidRPr="00BB0A0A" w:rsidRDefault="00354AD1" w:rsidP="004046F2">
            <w:pPr>
              <w:autoSpaceDE w:val="0"/>
              <w:autoSpaceDN w:val="0"/>
              <w:adjustRightInd w:val="0"/>
              <w:rPr>
                <w:rFonts w:ascii="Arial" w:hAnsi="Arial" w:cs="Arial"/>
                <w:b/>
                <w:szCs w:val="22"/>
                <w:lang w:eastAsia="en-GB"/>
              </w:rPr>
            </w:pPr>
            <w:r w:rsidRPr="00BB0A0A">
              <w:rPr>
                <w:rFonts w:ascii="Arial" w:hAnsi="Arial" w:cs="Arial"/>
                <w:b/>
                <w:szCs w:val="22"/>
                <w:lang w:eastAsia="en-GB"/>
              </w:rPr>
              <w:t>Festival staff, speakers, volunteers, members of the public, contractors</w:t>
            </w:r>
          </w:p>
          <w:p w:rsidR="00354AD1" w:rsidRPr="00BB0A0A" w:rsidRDefault="00354AD1" w:rsidP="004046F2">
            <w:pPr>
              <w:autoSpaceDE w:val="0"/>
              <w:autoSpaceDN w:val="0"/>
              <w:adjustRightInd w:val="0"/>
              <w:rPr>
                <w:rFonts w:ascii="Arial" w:hAnsi="Arial" w:cs="Arial"/>
                <w:b/>
                <w:szCs w:val="22"/>
                <w:lang w:eastAsia="en-GB"/>
              </w:rPr>
            </w:pPr>
          </w:p>
        </w:tc>
      </w:tr>
      <w:tr w:rsidR="00354AD1" w:rsidRPr="00BB0A0A" w:rsidTr="004046F2">
        <w:tc>
          <w:tcPr>
            <w:tcW w:w="3510" w:type="dxa"/>
          </w:tcPr>
          <w:p w:rsidR="00354AD1" w:rsidRPr="00BB0A0A" w:rsidRDefault="00354AD1" w:rsidP="004046F2">
            <w:pPr>
              <w:autoSpaceDE w:val="0"/>
              <w:autoSpaceDN w:val="0"/>
              <w:adjustRightInd w:val="0"/>
              <w:rPr>
                <w:rFonts w:ascii="Arial" w:hAnsi="Arial" w:cs="Arial"/>
                <w:szCs w:val="22"/>
                <w:lang w:eastAsia="en-GB"/>
              </w:rPr>
            </w:pPr>
          </w:p>
        </w:tc>
        <w:tc>
          <w:tcPr>
            <w:tcW w:w="11340" w:type="dxa"/>
            <w:gridSpan w:val="2"/>
          </w:tcPr>
          <w:p w:rsidR="00354AD1" w:rsidRPr="00BB0A0A" w:rsidRDefault="00354AD1" w:rsidP="004046F2">
            <w:pPr>
              <w:autoSpaceDE w:val="0"/>
              <w:autoSpaceDN w:val="0"/>
              <w:adjustRightInd w:val="0"/>
              <w:rPr>
                <w:rFonts w:ascii="Arial" w:hAnsi="Arial" w:cs="Arial"/>
                <w:sz w:val="14"/>
                <w:szCs w:val="22"/>
                <w:lang w:eastAsia="en-GB"/>
              </w:rPr>
            </w:pPr>
            <w:r w:rsidRPr="00BB0A0A">
              <w:rPr>
                <w:rFonts w:ascii="Arial" w:hAnsi="Arial" w:cs="Arial"/>
                <w:sz w:val="22"/>
                <w:lang w:eastAsia="en-GB"/>
              </w:rPr>
              <w:t>These risk identification documents consider any hazards specific to the activity greater than every day hazards such as slipping, tripping or falling on stairs, trapping fingers in doors and cuts and bruises which are inherent in all environments.</w:t>
            </w:r>
          </w:p>
        </w:tc>
      </w:tr>
      <w:tr w:rsidR="00354AD1" w:rsidRPr="00BB0A0A" w:rsidTr="004046F2">
        <w:tc>
          <w:tcPr>
            <w:tcW w:w="3510" w:type="dxa"/>
          </w:tcPr>
          <w:p w:rsidR="00354AD1" w:rsidRPr="00BB0A0A" w:rsidRDefault="00354AD1" w:rsidP="004046F2">
            <w:pPr>
              <w:autoSpaceDE w:val="0"/>
              <w:autoSpaceDN w:val="0"/>
              <w:adjustRightInd w:val="0"/>
              <w:rPr>
                <w:rFonts w:ascii="Arial" w:hAnsi="Arial" w:cs="Arial"/>
                <w:b/>
                <w:sz w:val="22"/>
                <w:szCs w:val="22"/>
                <w:lang w:eastAsia="en-GB"/>
              </w:rPr>
            </w:pPr>
            <w:r w:rsidRPr="00BB0A0A">
              <w:rPr>
                <w:rFonts w:ascii="Arial" w:hAnsi="Arial" w:cs="Arial"/>
                <w:b/>
                <w:sz w:val="22"/>
                <w:szCs w:val="22"/>
                <w:lang w:eastAsia="en-GB"/>
              </w:rPr>
              <w:t>Hazard</w:t>
            </w:r>
          </w:p>
        </w:tc>
        <w:tc>
          <w:tcPr>
            <w:tcW w:w="8931" w:type="dxa"/>
          </w:tcPr>
          <w:p w:rsidR="00354AD1" w:rsidRPr="00BB0A0A" w:rsidRDefault="00354AD1" w:rsidP="004046F2">
            <w:pPr>
              <w:autoSpaceDE w:val="0"/>
              <w:autoSpaceDN w:val="0"/>
              <w:adjustRightInd w:val="0"/>
              <w:rPr>
                <w:rFonts w:ascii="Arial" w:hAnsi="Arial" w:cs="Arial"/>
                <w:b/>
                <w:sz w:val="22"/>
                <w:szCs w:val="22"/>
                <w:lang w:eastAsia="en-GB"/>
              </w:rPr>
            </w:pPr>
            <w:r w:rsidRPr="00BB0A0A">
              <w:rPr>
                <w:rFonts w:ascii="Arial" w:hAnsi="Arial" w:cs="Arial"/>
                <w:b/>
                <w:sz w:val="22"/>
                <w:szCs w:val="22"/>
                <w:lang w:eastAsia="en-GB"/>
              </w:rPr>
              <w:t>Control measures</w:t>
            </w:r>
          </w:p>
        </w:tc>
        <w:tc>
          <w:tcPr>
            <w:tcW w:w="2409" w:type="dxa"/>
          </w:tcPr>
          <w:p w:rsidR="00354AD1" w:rsidRPr="00BB0A0A" w:rsidRDefault="00354AD1" w:rsidP="004046F2">
            <w:pPr>
              <w:autoSpaceDE w:val="0"/>
              <w:autoSpaceDN w:val="0"/>
              <w:adjustRightInd w:val="0"/>
              <w:rPr>
                <w:rFonts w:ascii="Arial" w:hAnsi="Arial" w:cs="Arial"/>
                <w:b/>
                <w:sz w:val="22"/>
                <w:szCs w:val="22"/>
                <w:lang w:eastAsia="en-GB"/>
              </w:rPr>
            </w:pPr>
            <w:r w:rsidRPr="00BB0A0A">
              <w:rPr>
                <w:rFonts w:ascii="Arial" w:hAnsi="Arial" w:cs="Arial"/>
                <w:b/>
                <w:sz w:val="22"/>
                <w:szCs w:val="22"/>
                <w:lang w:eastAsia="en-GB"/>
              </w:rPr>
              <w:t>Rating after control measured applied</w:t>
            </w:r>
          </w:p>
        </w:tc>
      </w:tr>
      <w:tr w:rsidR="00354AD1" w:rsidRPr="00BB0A0A" w:rsidTr="004046F2">
        <w:tc>
          <w:tcPr>
            <w:tcW w:w="3510" w:type="dxa"/>
          </w:tcPr>
          <w:p w:rsidR="00354AD1" w:rsidRPr="00BB0A0A" w:rsidRDefault="00354AD1" w:rsidP="004046F2">
            <w:pPr>
              <w:rPr>
                <w:rFonts w:ascii="Arial" w:hAnsi="Arial" w:cs="Arial"/>
                <w:szCs w:val="22"/>
                <w:lang w:eastAsia="en-GB"/>
              </w:rPr>
            </w:pPr>
            <w:r w:rsidRPr="00BB0A0A">
              <w:rPr>
                <w:rFonts w:ascii="Arial" w:hAnsi="Arial" w:cs="Arial"/>
                <w:szCs w:val="22"/>
                <w:lang w:eastAsia="en-GB"/>
              </w:rPr>
              <w:t>Equipment set up in advance of the Festival including cars and vans on site.</w:t>
            </w:r>
          </w:p>
          <w:p w:rsidR="00354AD1" w:rsidRPr="00BB0A0A" w:rsidRDefault="00354AD1" w:rsidP="004046F2">
            <w:pPr>
              <w:rPr>
                <w:rFonts w:ascii="Arial" w:hAnsi="Arial" w:cs="Arial"/>
                <w:szCs w:val="22"/>
                <w:lang w:eastAsia="en-GB"/>
              </w:rPr>
            </w:pPr>
          </w:p>
          <w:p w:rsidR="00354AD1" w:rsidRPr="00BB0A0A" w:rsidRDefault="00354AD1" w:rsidP="004046F2">
            <w:pPr>
              <w:rPr>
                <w:rFonts w:ascii="Arial" w:hAnsi="Arial" w:cs="Arial"/>
                <w:szCs w:val="22"/>
                <w:lang w:eastAsia="en-GB"/>
              </w:rPr>
            </w:pPr>
            <w:r w:rsidRPr="00BB0A0A">
              <w:rPr>
                <w:rFonts w:ascii="Arial" w:hAnsi="Arial" w:cs="Arial"/>
                <w:szCs w:val="22"/>
                <w:lang w:eastAsia="en-GB"/>
              </w:rPr>
              <w:t xml:space="preserve">Loading/unloading </w:t>
            </w:r>
          </w:p>
          <w:p w:rsidR="00354AD1" w:rsidRPr="00BB0A0A" w:rsidRDefault="00354AD1" w:rsidP="004046F2">
            <w:pPr>
              <w:rPr>
                <w:rFonts w:ascii="Arial" w:hAnsi="Arial" w:cs="Arial"/>
                <w:szCs w:val="22"/>
                <w:lang w:eastAsia="en-GB"/>
              </w:rPr>
            </w:pPr>
          </w:p>
          <w:p w:rsidR="00354AD1" w:rsidRPr="00BB0A0A" w:rsidRDefault="00354AD1" w:rsidP="004046F2">
            <w:pPr>
              <w:rPr>
                <w:rFonts w:ascii="Arial" w:hAnsi="Arial" w:cs="Arial"/>
                <w:szCs w:val="22"/>
                <w:lang w:eastAsia="en-GB"/>
              </w:rPr>
            </w:pPr>
            <w:r w:rsidRPr="00BB0A0A">
              <w:rPr>
                <w:rFonts w:ascii="Arial" w:hAnsi="Arial" w:cs="Arial"/>
                <w:szCs w:val="22"/>
                <w:lang w:eastAsia="en-GB"/>
              </w:rPr>
              <w:t>Serious injury may result if people are hit by vehicles or equipment.</w:t>
            </w:r>
          </w:p>
        </w:tc>
        <w:tc>
          <w:tcPr>
            <w:tcW w:w="8931" w:type="dxa"/>
          </w:tcPr>
          <w:p w:rsidR="00354AD1" w:rsidRPr="00BB0A0A" w:rsidRDefault="00354AD1" w:rsidP="00354AD1">
            <w:pPr>
              <w:numPr>
                <w:ilvl w:val="0"/>
                <w:numId w:val="5"/>
              </w:numPr>
              <w:rPr>
                <w:rFonts w:ascii="Arial" w:hAnsi="Arial" w:cs="Arial"/>
                <w:szCs w:val="22"/>
              </w:rPr>
            </w:pPr>
            <w:r w:rsidRPr="00BB0A0A">
              <w:rPr>
                <w:rFonts w:ascii="Arial" w:hAnsi="Arial" w:cs="Arial"/>
                <w:szCs w:val="22"/>
              </w:rPr>
              <w:t>Arrangements for access will be made with site custodians/ gate porters/ Faculty or Department staff</w:t>
            </w:r>
          </w:p>
          <w:p w:rsidR="00354AD1" w:rsidRPr="00BB0A0A" w:rsidRDefault="00354AD1" w:rsidP="00354AD1">
            <w:pPr>
              <w:numPr>
                <w:ilvl w:val="0"/>
                <w:numId w:val="5"/>
              </w:numPr>
              <w:rPr>
                <w:rFonts w:ascii="Arial" w:hAnsi="Arial" w:cs="Arial"/>
                <w:szCs w:val="22"/>
              </w:rPr>
            </w:pPr>
            <w:r w:rsidRPr="00BB0A0A">
              <w:rPr>
                <w:rFonts w:ascii="Arial" w:hAnsi="Arial" w:cs="Arial"/>
                <w:szCs w:val="22"/>
              </w:rPr>
              <w:t>Equipment will be delivered and erected by trained staff at times when public access is limited or restricted</w:t>
            </w:r>
          </w:p>
          <w:p w:rsidR="00354AD1" w:rsidRPr="00BB0A0A" w:rsidRDefault="00354AD1" w:rsidP="00354AD1">
            <w:pPr>
              <w:numPr>
                <w:ilvl w:val="0"/>
                <w:numId w:val="5"/>
              </w:numPr>
              <w:rPr>
                <w:rFonts w:ascii="Arial" w:hAnsi="Arial" w:cs="Arial"/>
                <w:szCs w:val="22"/>
              </w:rPr>
            </w:pPr>
            <w:r w:rsidRPr="00BB0A0A">
              <w:rPr>
                <w:rFonts w:ascii="Arial" w:hAnsi="Arial" w:cs="Arial"/>
                <w:szCs w:val="22"/>
              </w:rPr>
              <w:t>Members of the public or University Staff will asked to keep their distance</w:t>
            </w:r>
          </w:p>
          <w:p w:rsidR="00354AD1" w:rsidRPr="00BB0A0A" w:rsidRDefault="00354AD1" w:rsidP="00354AD1">
            <w:pPr>
              <w:numPr>
                <w:ilvl w:val="0"/>
                <w:numId w:val="5"/>
              </w:numPr>
              <w:rPr>
                <w:rFonts w:ascii="Arial" w:hAnsi="Arial" w:cs="Arial"/>
                <w:szCs w:val="20"/>
              </w:rPr>
            </w:pPr>
            <w:r w:rsidRPr="00BB0A0A">
              <w:rPr>
                <w:rFonts w:ascii="Arial" w:hAnsi="Arial" w:cs="Arial"/>
                <w:szCs w:val="22"/>
              </w:rPr>
              <w:t xml:space="preserve">Site Custodians and Science Festival stewards will monitor unloading areas to ensure no congestion, moving </w:t>
            </w:r>
            <w:r w:rsidRPr="00BB0A0A">
              <w:rPr>
                <w:rFonts w:ascii="Arial" w:hAnsi="Arial" w:cs="Arial"/>
                <w:szCs w:val="20"/>
              </w:rPr>
              <w:t>people and cars on if necessary</w:t>
            </w:r>
          </w:p>
          <w:p w:rsidR="00354AD1" w:rsidRPr="00BB0A0A" w:rsidRDefault="00354AD1" w:rsidP="00354AD1">
            <w:pPr>
              <w:numPr>
                <w:ilvl w:val="0"/>
                <w:numId w:val="5"/>
              </w:numPr>
              <w:rPr>
                <w:rFonts w:ascii="Arial" w:hAnsi="Arial" w:cs="Arial"/>
              </w:rPr>
            </w:pPr>
            <w:r w:rsidRPr="00BB0A0A">
              <w:rPr>
                <w:rFonts w:ascii="Arial" w:hAnsi="Arial" w:cs="Arial"/>
                <w:szCs w:val="20"/>
              </w:rPr>
              <w:t>Cars must park where directed and display a notice as to how they can be contacted if the vehicle is left unattended while deliveries being made</w:t>
            </w:r>
          </w:p>
        </w:tc>
        <w:tc>
          <w:tcPr>
            <w:tcW w:w="2409" w:type="dxa"/>
          </w:tcPr>
          <w:p w:rsidR="00354AD1" w:rsidRPr="00BB0A0A" w:rsidRDefault="00354AD1" w:rsidP="004046F2">
            <w:pPr>
              <w:autoSpaceDE w:val="0"/>
              <w:autoSpaceDN w:val="0"/>
              <w:adjustRightInd w:val="0"/>
              <w:rPr>
                <w:rFonts w:ascii="Arial" w:hAnsi="Arial" w:cs="Arial"/>
                <w:szCs w:val="22"/>
                <w:lang w:eastAsia="en-GB"/>
              </w:rPr>
            </w:pPr>
            <w:r w:rsidRPr="00BB0A0A">
              <w:rPr>
                <w:rFonts w:ascii="Arial" w:hAnsi="Arial" w:cs="Arial"/>
                <w:szCs w:val="22"/>
                <w:lang w:eastAsia="en-GB"/>
              </w:rPr>
              <w:t>Low</w:t>
            </w:r>
          </w:p>
        </w:tc>
      </w:tr>
      <w:tr w:rsidR="00354AD1" w:rsidRPr="00BB0A0A" w:rsidTr="004046F2">
        <w:tc>
          <w:tcPr>
            <w:tcW w:w="3510" w:type="dxa"/>
          </w:tcPr>
          <w:p w:rsidR="00354AD1" w:rsidRPr="00BB0A0A" w:rsidRDefault="00354AD1" w:rsidP="004046F2">
            <w:pPr>
              <w:rPr>
                <w:rFonts w:ascii="Arial" w:hAnsi="Arial" w:cs="Arial"/>
                <w:szCs w:val="22"/>
                <w:lang w:eastAsia="en-GB"/>
              </w:rPr>
            </w:pPr>
            <w:r w:rsidRPr="00BB0A0A">
              <w:rPr>
                <w:rFonts w:ascii="Arial" w:hAnsi="Arial" w:cs="Arial"/>
                <w:szCs w:val="22"/>
                <w:lang w:eastAsia="en-GB"/>
              </w:rPr>
              <w:t>Vehicle congestion</w:t>
            </w:r>
          </w:p>
          <w:p w:rsidR="00354AD1" w:rsidRPr="00BB0A0A" w:rsidRDefault="00354AD1" w:rsidP="004046F2">
            <w:pPr>
              <w:rPr>
                <w:rFonts w:ascii="Arial" w:hAnsi="Arial" w:cs="Arial"/>
                <w:szCs w:val="22"/>
                <w:lang w:eastAsia="en-GB"/>
              </w:rPr>
            </w:pPr>
          </w:p>
          <w:p w:rsidR="00354AD1" w:rsidRPr="00BB0A0A" w:rsidRDefault="00354AD1" w:rsidP="004046F2">
            <w:pPr>
              <w:rPr>
                <w:rFonts w:ascii="Arial" w:hAnsi="Arial" w:cs="Arial"/>
                <w:szCs w:val="22"/>
                <w:lang w:eastAsia="en-GB"/>
              </w:rPr>
            </w:pPr>
            <w:r w:rsidRPr="00BB0A0A">
              <w:rPr>
                <w:rFonts w:ascii="Arial" w:hAnsi="Arial" w:cs="Arial"/>
                <w:szCs w:val="22"/>
                <w:lang w:eastAsia="en-GB"/>
              </w:rPr>
              <w:t>Serious injury may result if people are hit by vehicles</w:t>
            </w:r>
          </w:p>
        </w:tc>
        <w:tc>
          <w:tcPr>
            <w:tcW w:w="8931" w:type="dxa"/>
          </w:tcPr>
          <w:p w:rsidR="00354AD1" w:rsidRPr="00BB0A0A" w:rsidRDefault="00354AD1" w:rsidP="00354AD1">
            <w:pPr>
              <w:numPr>
                <w:ilvl w:val="0"/>
                <w:numId w:val="3"/>
              </w:numPr>
              <w:rPr>
                <w:rFonts w:ascii="Arial" w:hAnsi="Arial" w:cs="Arial"/>
              </w:rPr>
            </w:pPr>
            <w:r w:rsidRPr="00BB0A0A">
              <w:rPr>
                <w:rFonts w:ascii="Arial" w:hAnsi="Arial" w:cs="Arial"/>
                <w:szCs w:val="20"/>
              </w:rPr>
              <w:t>If stewards are used to manage car parking at larger venues, ensure they are trained, do not walk behind reversing vehicles and wear fluorescent jackets</w:t>
            </w:r>
          </w:p>
          <w:p w:rsidR="00354AD1" w:rsidRPr="00BB0A0A" w:rsidRDefault="00354AD1" w:rsidP="00354AD1">
            <w:pPr>
              <w:numPr>
                <w:ilvl w:val="0"/>
                <w:numId w:val="3"/>
              </w:numPr>
              <w:rPr>
                <w:rFonts w:ascii="Arial" w:hAnsi="Arial" w:cs="Arial"/>
              </w:rPr>
            </w:pPr>
            <w:r w:rsidRPr="00BB0A0A">
              <w:rPr>
                <w:rFonts w:ascii="Arial" w:hAnsi="Arial" w:cs="Arial"/>
                <w:szCs w:val="20"/>
              </w:rPr>
              <w:t>For larger well publicised events, attendees will be advised to use Park and Ride facilities</w:t>
            </w:r>
          </w:p>
        </w:tc>
        <w:tc>
          <w:tcPr>
            <w:tcW w:w="2409" w:type="dxa"/>
          </w:tcPr>
          <w:p w:rsidR="00354AD1" w:rsidRPr="00BB0A0A" w:rsidRDefault="00354AD1" w:rsidP="004046F2">
            <w:pPr>
              <w:autoSpaceDE w:val="0"/>
              <w:autoSpaceDN w:val="0"/>
              <w:adjustRightInd w:val="0"/>
              <w:rPr>
                <w:rFonts w:ascii="Arial" w:hAnsi="Arial" w:cs="Arial"/>
                <w:szCs w:val="22"/>
                <w:lang w:eastAsia="en-GB"/>
              </w:rPr>
            </w:pPr>
            <w:r w:rsidRPr="00BB0A0A">
              <w:rPr>
                <w:rFonts w:ascii="Arial" w:hAnsi="Arial" w:cs="Arial"/>
                <w:szCs w:val="22"/>
                <w:lang w:eastAsia="en-GB"/>
              </w:rPr>
              <w:t>Low</w:t>
            </w:r>
          </w:p>
        </w:tc>
      </w:tr>
      <w:tr w:rsidR="00354AD1" w:rsidRPr="00BB0A0A" w:rsidTr="004046F2">
        <w:tc>
          <w:tcPr>
            <w:tcW w:w="3510" w:type="dxa"/>
          </w:tcPr>
          <w:p w:rsidR="00354AD1" w:rsidRPr="00BB0A0A" w:rsidRDefault="00354AD1" w:rsidP="004046F2">
            <w:pPr>
              <w:autoSpaceDE w:val="0"/>
              <w:autoSpaceDN w:val="0"/>
              <w:adjustRightInd w:val="0"/>
              <w:rPr>
                <w:rFonts w:ascii="Arial" w:hAnsi="Arial" w:cs="Arial"/>
                <w:szCs w:val="22"/>
                <w:lang w:eastAsia="en-GB"/>
              </w:rPr>
            </w:pPr>
            <w:r w:rsidRPr="00BB0A0A">
              <w:rPr>
                <w:rFonts w:ascii="Arial" w:hAnsi="Arial" w:cs="Arial"/>
                <w:szCs w:val="22"/>
                <w:lang w:eastAsia="en-GB"/>
              </w:rPr>
              <w:t>Manual handling – movement of heavy boxes and equipment</w:t>
            </w:r>
          </w:p>
          <w:p w:rsidR="00354AD1" w:rsidRPr="00BB0A0A" w:rsidRDefault="00354AD1" w:rsidP="004046F2">
            <w:pPr>
              <w:autoSpaceDE w:val="0"/>
              <w:autoSpaceDN w:val="0"/>
              <w:adjustRightInd w:val="0"/>
              <w:rPr>
                <w:rFonts w:ascii="Arial" w:hAnsi="Arial" w:cs="Arial"/>
                <w:szCs w:val="22"/>
                <w:lang w:eastAsia="en-GB"/>
              </w:rPr>
            </w:pPr>
          </w:p>
          <w:p w:rsidR="00354AD1" w:rsidRPr="00BB0A0A" w:rsidRDefault="00354AD1" w:rsidP="004046F2">
            <w:pPr>
              <w:autoSpaceDE w:val="0"/>
              <w:autoSpaceDN w:val="0"/>
              <w:adjustRightInd w:val="0"/>
              <w:rPr>
                <w:rFonts w:ascii="Arial" w:hAnsi="Arial" w:cs="Arial"/>
                <w:szCs w:val="22"/>
                <w:lang w:eastAsia="en-GB"/>
              </w:rPr>
            </w:pPr>
            <w:r w:rsidRPr="00BB0A0A">
              <w:rPr>
                <w:rFonts w:ascii="Arial" w:hAnsi="Arial" w:cs="Arial"/>
                <w:szCs w:val="22"/>
                <w:lang w:eastAsia="en-GB"/>
              </w:rPr>
              <w:t xml:space="preserve">Event coordinators and staff </w:t>
            </w:r>
            <w:r w:rsidRPr="00BB0A0A">
              <w:rPr>
                <w:rFonts w:ascii="Arial" w:hAnsi="Arial" w:cs="Arial"/>
                <w:szCs w:val="22"/>
                <w:lang w:eastAsia="en-GB"/>
              </w:rPr>
              <w:lastRenderedPageBreak/>
              <w:t>may suffer injuries such as strains or bruises from handling heavy or bulky equipment</w:t>
            </w:r>
          </w:p>
        </w:tc>
        <w:tc>
          <w:tcPr>
            <w:tcW w:w="8931" w:type="dxa"/>
          </w:tcPr>
          <w:p w:rsidR="00354AD1" w:rsidRPr="00BB0A0A" w:rsidRDefault="00354AD1" w:rsidP="00354AD1">
            <w:pPr>
              <w:numPr>
                <w:ilvl w:val="0"/>
                <w:numId w:val="3"/>
              </w:numPr>
              <w:rPr>
                <w:rFonts w:ascii="Arial" w:hAnsi="Arial" w:cs="Arial"/>
                <w:b/>
                <w:szCs w:val="20"/>
              </w:rPr>
            </w:pPr>
            <w:r w:rsidRPr="00BB0A0A">
              <w:rPr>
                <w:rFonts w:ascii="Arial" w:hAnsi="Arial" w:cs="Arial"/>
                <w:szCs w:val="20"/>
              </w:rPr>
              <w:lastRenderedPageBreak/>
              <w:t>Department/Faculty staff/ Event co-ordinators/custodians should have had manual handling training from their institution</w:t>
            </w:r>
          </w:p>
          <w:p w:rsidR="00354AD1" w:rsidRPr="00BB0A0A" w:rsidRDefault="00354AD1" w:rsidP="00354AD1">
            <w:pPr>
              <w:numPr>
                <w:ilvl w:val="0"/>
                <w:numId w:val="3"/>
              </w:numPr>
              <w:rPr>
                <w:rFonts w:ascii="Arial" w:hAnsi="Arial" w:cs="Arial"/>
                <w:szCs w:val="20"/>
              </w:rPr>
            </w:pPr>
            <w:r w:rsidRPr="00BB0A0A">
              <w:rPr>
                <w:rFonts w:ascii="Arial" w:hAnsi="Arial" w:cs="Arial"/>
                <w:szCs w:val="20"/>
              </w:rPr>
              <w:t>Sufficient members of staff/volunteers should be on duty to ensure the event can be set up safely.</w:t>
            </w:r>
          </w:p>
          <w:p w:rsidR="00354AD1" w:rsidRPr="00BB0A0A" w:rsidRDefault="00354AD1" w:rsidP="00354AD1">
            <w:pPr>
              <w:numPr>
                <w:ilvl w:val="0"/>
                <w:numId w:val="3"/>
              </w:numPr>
              <w:rPr>
                <w:rFonts w:ascii="Arial" w:hAnsi="Arial" w:cs="Arial"/>
                <w:szCs w:val="20"/>
              </w:rPr>
            </w:pPr>
            <w:r w:rsidRPr="00BB0A0A">
              <w:rPr>
                <w:rFonts w:ascii="Arial" w:hAnsi="Arial" w:cs="Arial"/>
                <w:szCs w:val="20"/>
              </w:rPr>
              <w:lastRenderedPageBreak/>
              <w:t>Science Festival staff/ volunteer stewards will be briefed in manual handling training and appropriate equipment (such as flat-bed trolley or sack barrow) used</w:t>
            </w:r>
          </w:p>
          <w:p w:rsidR="00354AD1" w:rsidRPr="00BB0A0A" w:rsidRDefault="00354AD1" w:rsidP="004046F2">
            <w:pPr>
              <w:rPr>
                <w:rFonts w:ascii="Arial" w:hAnsi="Arial" w:cs="Arial"/>
                <w:b/>
                <w:szCs w:val="20"/>
              </w:rPr>
            </w:pPr>
          </w:p>
        </w:tc>
        <w:tc>
          <w:tcPr>
            <w:tcW w:w="2409" w:type="dxa"/>
          </w:tcPr>
          <w:p w:rsidR="00354AD1" w:rsidRPr="00BB0A0A" w:rsidRDefault="00354AD1" w:rsidP="004046F2">
            <w:pPr>
              <w:autoSpaceDE w:val="0"/>
              <w:autoSpaceDN w:val="0"/>
              <w:adjustRightInd w:val="0"/>
              <w:rPr>
                <w:rFonts w:ascii="Arial" w:hAnsi="Arial" w:cs="Arial"/>
                <w:szCs w:val="22"/>
                <w:lang w:eastAsia="en-GB"/>
              </w:rPr>
            </w:pPr>
            <w:r w:rsidRPr="00BB0A0A">
              <w:rPr>
                <w:rFonts w:ascii="Arial" w:hAnsi="Arial" w:cs="Arial"/>
                <w:szCs w:val="22"/>
                <w:lang w:eastAsia="en-GB"/>
              </w:rPr>
              <w:lastRenderedPageBreak/>
              <w:t>Medium</w:t>
            </w:r>
          </w:p>
        </w:tc>
      </w:tr>
      <w:tr w:rsidR="00354AD1" w:rsidRPr="00BB0A0A" w:rsidTr="004046F2">
        <w:tc>
          <w:tcPr>
            <w:tcW w:w="3510" w:type="dxa"/>
          </w:tcPr>
          <w:p w:rsidR="00354AD1" w:rsidRPr="00BB0A0A" w:rsidRDefault="00354AD1" w:rsidP="004046F2">
            <w:pPr>
              <w:autoSpaceDE w:val="0"/>
              <w:autoSpaceDN w:val="0"/>
              <w:adjustRightInd w:val="0"/>
              <w:rPr>
                <w:rFonts w:ascii="Arial" w:hAnsi="Arial" w:cs="Arial"/>
                <w:szCs w:val="22"/>
                <w:lang w:eastAsia="en-GB"/>
              </w:rPr>
            </w:pPr>
            <w:r w:rsidRPr="00BB0A0A">
              <w:rPr>
                <w:rFonts w:ascii="Arial" w:hAnsi="Arial" w:cs="Arial"/>
                <w:szCs w:val="22"/>
                <w:lang w:eastAsia="en-GB"/>
              </w:rPr>
              <w:t>Housekeeping</w:t>
            </w:r>
          </w:p>
          <w:p w:rsidR="00354AD1" w:rsidRPr="00BB0A0A" w:rsidRDefault="00354AD1" w:rsidP="004046F2">
            <w:pPr>
              <w:autoSpaceDE w:val="0"/>
              <w:autoSpaceDN w:val="0"/>
              <w:adjustRightInd w:val="0"/>
              <w:rPr>
                <w:rFonts w:ascii="Arial" w:hAnsi="Arial" w:cs="Arial"/>
                <w:szCs w:val="22"/>
                <w:lang w:eastAsia="en-GB"/>
              </w:rPr>
            </w:pPr>
            <w:r w:rsidRPr="00BB0A0A">
              <w:rPr>
                <w:rFonts w:ascii="Arial" w:hAnsi="Arial" w:cs="Arial"/>
                <w:szCs w:val="22"/>
                <w:lang w:eastAsia="en-GB"/>
              </w:rPr>
              <w:t>Slips, trips and falls</w:t>
            </w:r>
          </w:p>
          <w:p w:rsidR="00354AD1" w:rsidRPr="00BB0A0A" w:rsidRDefault="00354AD1" w:rsidP="004046F2">
            <w:pPr>
              <w:autoSpaceDE w:val="0"/>
              <w:autoSpaceDN w:val="0"/>
              <w:adjustRightInd w:val="0"/>
              <w:rPr>
                <w:rFonts w:ascii="Arial" w:hAnsi="Arial" w:cs="Arial"/>
                <w:szCs w:val="22"/>
                <w:lang w:eastAsia="en-GB"/>
              </w:rPr>
            </w:pPr>
            <w:r w:rsidRPr="00BB0A0A">
              <w:rPr>
                <w:rFonts w:ascii="Arial" w:hAnsi="Arial" w:cs="Arial"/>
                <w:szCs w:val="22"/>
                <w:lang w:eastAsia="en-GB"/>
              </w:rPr>
              <w:t>Blocked isles</w:t>
            </w:r>
          </w:p>
          <w:p w:rsidR="00354AD1" w:rsidRPr="00BB0A0A" w:rsidRDefault="00354AD1" w:rsidP="004046F2">
            <w:pPr>
              <w:autoSpaceDE w:val="0"/>
              <w:autoSpaceDN w:val="0"/>
              <w:adjustRightInd w:val="0"/>
              <w:rPr>
                <w:rFonts w:ascii="Arial" w:hAnsi="Arial" w:cs="Arial"/>
                <w:szCs w:val="22"/>
                <w:lang w:eastAsia="en-GB"/>
              </w:rPr>
            </w:pPr>
          </w:p>
          <w:p w:rsidR="00354AD1" w:rsidRPr="00BB0A0A" w:rsidRDefault="00354AD1" w:rsidP="004046F2">
            <w:pPr>
              <w:rPr>
                <w:rFonts w:ascii="Arial" w:hAnsi="Arial" w:cs="Arial"/>
                <w:szCs w:val="22"/>
                <w:lang w:eastAsia="en-GB"/>
              </w:rPr>
            </w:pPr>
            <w:r w:rsidRPr="00BB0A0A">
              <w:rPr>
                <w:rFonts w:ascii="Arial" w:hAnsi="Arial" w:cs="Arial"/>
                <w:szCs w:val="20"/>
              </w:rPr>
              <w:t>Anyone attending the event may slip and trip over obstacles which could result in injury. This slip risk may be increased in wet weather as water is trailed into the buildings, as people rush into buildings and do not pay attention.</w:t>
            </w:r>
          </w:p>
        </w:tc>
        <w:tc>
          <w:tcPr>
            <w:tcW w:w="8931" w:type="dxa"/>
          </w:tcPr>
          <w:p w:rsidR="00354AD1" w:rsidRPr="00BB0A0A" w:rsidRDefault="00354AD1" w:rsidP="00354AD1">
            <w:pPr>
              <w:numPr>
                <w:ilvl w:val="0"/>
                <w:numId w:val="8"/>
              </w:numPr>
              <w:rPr>
                <w:rFonts w:ascii="Arial" w:hAnsi="Arial" w:cs="Arial"/>
              </w:rPr>
            </w:pPr>
            <w:r w:rsidRPr="00BB0A0A">
              <w:rPr>
                <w:rFonts w:ascii="Arial" w:hAnsi="Arial" w:cs="Arial"/>
              </w:rPr>
              <w:t>All Science Festival staff and volunteer stewards will be informed of the importance of good housekeeping</w:t>
            </w:r>
          </w:p>
          <w:p w:rsidR="00354AD1" w:rsidRPr="00BB0A0A" w:rsidRDefault="00354AD1" w:rsidP="00354AD1">
            <w:pPr>
              <w:numPr>
                <w:ilvl w:val="0"/>
                <w:numId w:val="8"/>
              </w:numPr>
              <w:rPr>
                <w:rFonts w:ascii="Arial" w:hAnsi="Arial" w:cs="Arial"/>
              </w:rPr>
            </w:pPr>
            <w:r w:rsidRPr="00BB0A0A">
              <w:rPr>
                <w:rFonts w:ascii="Arial" w:hAnsi="Arial" w:cs="Arial"/>
              </w:rPr>
              <w:t>Before event, conduct a visual check to ensure trailing cables are tidied away or securely attached to the floor using cable covers to prevent trip hazards</w:t>
            </w:r>
          </w:p>
          <w:p w:rsidR="00354AD1" w:rsidRPr="00BB0A0A" w:rsidRDefault="00354AD1" w:rsidP="00354AD1">
            <w:pPr>
              <w:numPr>
                <w:ilvl w:val="0"/>
                <w:numId w:val="8"/>
              </w:numPr>
              <w:rPr>
                <w:rFonts w:ascii="Arial" w:hAnsi="Arial" w:cs="Arial"/>
              </w:rPr>
            </w:pPr>
            <w:r w:rsidRPr="00BB0A0A">
              <w:rPr>
                <w:rFonts w:ascii="Arial" w:hAnsi="Arial" w:cs="Arial"/>
              </w:rPr>
              <w:t>Conduct regular checks to ensure corridors and stairways are free from clutter and trip hazards</w:t>
            </w:r>
          </w:p>
          <w:p w:rsidR="00354AD1" w:rsidRPr="00BB0A0A" w:rsidRDefault="00354AD1" w:rsidP="00354AD1">
            <w:pPr>
              <w:numPr>
                <w:ilvl w:val="0"/>
                <w:numId w:val="8"/>
              </w:numPr>
              <w:rPr>
                <w:rFonts w:ascii="Arial" w:hAnsi="Arial" w:cs="Arial"/>
              </w:rPr>
            </w:pPr>
            <w:r w:rsidRPr="00BB0A0A">
              <w:rPr>
                <w:rFonts w:ascii="Arial" w:hAnsi="Arial" w:cs="Arial"/>
              </w:rPr>
              <w:t>Ensure rubbish is collected on a regular basis</w:t>
            </w:r>
          </w:p>
          <w:p w:rsidR="00354AD1" w:rsidRPr="00BB0A0A" w:rsidRDefault="00354AD1" w:rsidP="00354AD1">
            <w:pPr>
              <w:numPr>
                <w:ilvl w:val="0"/>
                <w:numId w:val="3"/>
              </w:numPr>
              <w:rPr>
                <w:rFonts w:ascii="Arial" w:hAnsi="Arial" w:cs="Arial"/>
              </w:rPr>
            </w:pPr>
            <w:r w:rsidRPr="00BB0A0A">
              <w:rPr>
                <w:rFonts w:ascii="Arial" w:hAnsi="Arial" w:cs="Arial"/>
              </w:rPr>
              <w:t>Ensure lighting is adequate and lighting on staircases and in toilets is left on all</w:t>
            </w:r>
          </w:p>
          <w:p w:rsidR="00354AD1" w:rsidRPr="00BB0A0A" w:rsidRDefault="00354AD1" w:rsidP="00354AD1">
            <w:pPr>
              <w:numPr>
                <w:ilvl w:val="0"/>
                <w:numId w:val="3"/>
              </w:numPr>
              <w:rPr>
                <w:rFonts w:ascii="Arial" w:hAnsi="Arial" w:cs="Arial"/>
              </w:rPr>
            </w:pPr>
            <w:r w:rsidRPr="00BB0A0A">
              <w:rPr>
                <w:rFonts w:ascii="Arial" w:hAnsi="Arial" w:cs="Arial"/>
              </w:rPr>
              <w:t>Clean up spills immediately to prevent slip hazards</w:t>
            </w:r>
          </w:p>
          <w:p w:rsidR="00354AD1" w:rsidRPr="00BB0A0A" w:rsidRDefault="00354AD1" w:rsidP="00354AD1">
            <w:pPr>
              <w:numPr>
                <w:ilvl w:val="0"/>
                <w:numId w:val="8"/>
              </w:numPr>
              <w:rPr>
                <w:rFonts w:ascii="Arial" w:hAnsi="Arial" w:cs="Arial"/>
              </w:rPr>
            </w:pPr>
            <w:r w:rsidRPr="00BB0A0A">
              <w:rPr>
                <w:rFonts w:ascii="Arial" w:hAnsi="Arial" w:cs="Arial"/>
              </w:rPr>
              <w:t>Check toilets on a regular basis to ensure hygiene standards are maintained, contact domestic staff if cleaning required or The Safety Office if hazardous materials are found</w:t>
            </w:r>
          </w:p>
        </w:tc>
        <w:tc>
          <w:tcPr>
            <w:tcW w:w="2409" w:type="dxa"/>
          </w:tcPr>
          <w:p w:rsidR="00354AD1" w:rsidRPr="00BB0A0A" w:rsidRDefault="00354AD1" w:rsidP="004046F2">
            <w:pPr>
              <w:autoSpaceDE w:val="0"/>
              <w:autoSpaceDN w:val="0"/>
              <w:adjustRightInd w:val="0"/>
              <w:rPr>
                <w:rFonts w:ascii="Arial" w:hAnsi="Arial" w:cs="Arial"/>
                <w:szCs w:val="22"/>
                <w:lang w:eastAsia="en-GB"/>
              </w:rPr>
            </w:pPr>
            <w:r w:rsidRPr="00BB0A0A">
              <w:rPr>
                <w:rFonts w:ascii="Arial" w:hAnsi="Arial" w:cs="Arial"/>
                <w:szCs w:val="22"/>
                <w:lang w:eastAsia="en-GB"/>
              </w:rPr>
              <w:t>Low</w:t>
            </w:r>
          </w:p>
        </w:tc>
      </w:tr>
      <w:tr w:rsidR="00354AD1" w:rsidRPr="00BB0A0A" w:rsidTr="004046F2">
        <w:tc>
          <w:tcPr>
            <w:tcW w:w="3510" w:type="dxa"/>
          </w:tcPr>
          <w:p w:rsidR="00354AD1" w:rsidRPr="00BB0A0A" w:rsidRDefault="00354AD1" w:rsidP="004046F2">
            <w:pPr>
              <w:autoSpaceDE w:val="0"/>
              <w:autoSpaceDN w:val="0"/>
              <w:adjustRightInd w:val="0"/>
              <w:rPr>
                <w:rFonts w:ascii="Arial" w:hAnsi="Arial" w:cs="Arial"/>
                <w:szCs w:val="20"/>
                <w:lang w:eastAsia="en-GB"/>
              </w:rPr>
            </w:pPr>
            <w:r w:rsidRPr="00BB0A0A">
              <w:rPr>
                <w:rFonts w:ascii="Arial" w:hAnsi="Arial" w:cs="Arial"/>
                <w:szCs w:val="20"/>
                <w:lang w:eastAsia="en-GB"/>
              </w:rPr>
              <w:t>Electrical equipment</w:t>
            </w:r>
          </w:p>
          <w:p w:rsidR="00354AD1" w:rsidRPr="00BB0A0A" w:rsidRDefault="00354AD1" w:rsidP="004046F2">
            <w:pPr>
              <w:autoSpaceDE w:val="0"/>
              <w:autoSpaceDN w:val="0"/>
              <w:adjustRightInd w:val="0"/>
              <w:rPr>
                <w:rFonts w:ascii="Arial" w:hAnsi="Arial" w:cs="Arial"/>
                <w:szCs w:val="20"/>
                <w:lang w:eastAsia="en-GB"/>
              </w:rPr>
            </w:pPr>
          </w:p>
          <w:p w:rsidR="00354AD1" w:rsidRPr="00BB0A0A" w:rsidRDefault="00354AD1" w:rsidP="004046F2">
            <w:pPr>
              <w:autoSpaceDE w:val="0"/>
              <w:autoSpaceDN w:val="0"/>
              <w:adjustRightInd w:val="0"/>
              <w:rPr>
                <w:rFonts w:ascii="Arial" w:hAnsi="Arial" w:cs="Arial"/>
                <w:szCs w:val="20"/>
                <w:lang w:eastAsia="en-GB"/>
              </w:rPr>
            </w:pPr>
            <w:r w:rsidRPr="00BB0A0A">
              <w:rPr>
                <w:rFonts w:ascii="Arial" w:hAnsi="Arial" w:cs="Arial"/>
                <w:szCs w:val="20"/>
                <w:lang w:eastAsia="en-GB"/>
              </w:rPr>
              <w:t>Risk of serious injury due to electrical shock</w:t>
            </w:r>
          </w:p>
        </w:tc>
        <w:tc>
          <w:tcPr>
            <w:tcW w:w="8931" w:type="dxa"/>
          </w:tcPr>
          <w:p w:rsidR="00354AD1" w:rsidRPr="00BB0A0A" w:rsidRDefault="00354AD1" w:rsidP="00354AD1">
            <w:pPr>
              <w:numPr>
                <w:ilvl w:val="0"/>
                <w:numId w:val="7"/>
              </w:numPr>
              <w:rPr>
                <w:rFonts w:ascii="Arial" w:hAnsi="Arial" w:cs="Arial"/>
                <w:szCs w:val="20"/>
              </w:rPr>
            </w:pPr>
            <w:r w:rsidRPr="00BB0A0A">
              <w:rPr>
                <w:rFonts w:ascii="Arial" w:hAnsi="Arial" w:cs="Arial"/>
                <w:szCs w:val="20"/>
              </w:rPr>
              <w:t>All electrical equipment will be PAT tested and must display an in-date test sticker</w:t>
            </w:r>
          </w:p>
          <w:p w:rsidR="00354AD1" w:rsidRPr="00BB0A0A" w:rsidRDefault="00354AD1" w:rsidP="00354AD1">
            <w:pPr>
              <w:numPr>
                <w:ilvl w:val="0"/>
                <w:numId w:val="7"/>
              </w:numPr>
              <w:rPr>
                <w:rFonts w:ascii="Arial" w:hAnsi="Arial" w:cs="Arial"/>
                <w:szCs w:val="20"/>
              </w:rPr>
            </w:pPr>
            <w:r w:rsidRPr="00BB0A0A">
              <w:rPr>
                <w:rFonts w:ascii="Arial" w:hAnsi="Arial" w:cs="Arial"/>
                <w:szCs w:val="20"/>
              </w:rPr>
              <w:t>A visual inspection will be conducted before using any electrical equipment</w:t>
            </w:r>
          </w:p>
          <w:p w:rsidR="00354AD1" w:rsidRPr="00BB0A0A" w:rsidRDefault="00354AD1" w:rsidP="00354AD1">
            <w:pPr>
              <w:numPr>
                <w:ilvl w:val="0"/>
                <w:numId w:val="7"/>
              </w:numPr>
              <w:rPr>
                <w:rFonts w:ascii="Arial" w:hAnsi="Arial" w:cs="Arial"/>
                <w:szCs w:val="20"/>
              </w:rPr>
            </w:pPr>
            <w:r w:rsidRPr="00BB0A0A">
              <w:rPr>
                <w:rFonts w:ascii="Arial" w:hAnsi="Arial" w:cs="Arial"/>
                <w:szCs w:val="20"/>
              </w:rPr>
              <w:t>The Health &amp; Safety Office: Ext. 33301 will be contacted for advice</w:t>
            </w:r>
          </w:p>
        </w:tc>
        <w:tc>
          <w:tcPr>
            <w:tcW w:w="2409" w:type="dxa"/>
          </w:tcPr>
          <w:p w:rsidR="00354AD1" w:rsidRPr="00BB0A0A" w:rsidRDefault="00354AD1" w:rsidP="004046F2">
            <w:pPr>
              <w:autoSpaceDE w:val="0"/>
              <w:autoSpaceDN w:val="0"/>
              <w:adjustRightInd w:val="0"/>
              <w:rPr>
                <w:rFonts w:ascii="Arial" w:hAnsi="Arial" w:cs="Arial"/>
                <w:szCs w:val="20"/>
                <w:lang w:eastAsia="en-GB"/>
              </w:rPr>
            </w:pPr>
            <w:r w:rsidRPr="00BB0A0A">
              <w:rPr>
                <w:rFonts w:ascii="Arial" w:hAnsi="Arial" w:cs="Arial"/>
                <w:szCs w:val="20"/>
                <w:lang w:eastAsia="en-GB"/>
              </w:rPr>
              <w:t>Medium</w:t>
            </w:r>
          </w:p>
        </w:tc>
      </w:tr>
      <w:tr w:rsidR="00354AD1" w:rsidRPr="00BB0A0A" w:rsidTr="004046F2">
        <w:tc>
          <w:tcPr>
            <w:tcW w:w="3510" w:type="dxa"/>
          </w:tcPr>
          <w:p w:rsidR="00354AD1" w:rsidRPr="00BB0A0A" w:rsidRDefault="00354AD1" w:rsidP="004046F2">
            <w:pPr>
              <w:autoSpaceDE w:val="0"/>
              <w:autoSpaceDN w:val="0"/>
              <w:adjustRightInd w:val="0"/>
              <w:rPr>
                <w:rFonts w:ascii="Arial" w:hAnsi="Arial" w:cs="Arial"/>
                <w:szCs w:val="22"/>
                <w:lang w:eastAsia="en-GB"/>
              </w:rPr>
            </w:pPr>
            <w:r w:rsidRPr="00BB0A0A">
              <w:rPr>
                <w:rFonts w:ascii="Arial" w:hAnsi="Arial" w:cs="Arial"/>
                <w:szCs w:val="22"/>
                <w:lang w:eastAsia="en-GB"/>
              </w:rPr>
              <w:t>Accidents</w:t>
            </w:r>
          </w:p>
          <w:p w:rsidR="00354AD1" w:rsidRPr="00BB0A0A" w:rsidRDefault="00354AD1" w:rsidP="004046F2">
            <w:pPr>
              <w:autoSpaceDE w:val="0"/>
              <w:autoSpaceDN w:val="0"/>
              <w:adjustRightInd w:val="0"/>
              <w:rPr>
                <w:rFonts w:ascii="Arial" w:hAnsi="Arial" w:cs="Arial"/>
                <w:szCs w:val="22"/>
                <w:lang w:eastAsia="en-GB"/>
              </w:rPr>
            </w:pPr>
            <w:r w:rsidRPr="00BB0A0A">
              <w:rPr>
                <w:rFonts w:ascii="Arial" w:hAnsi="Arial" w:cs="Arial"/>
                <w:szCs w:val="22"/>
                <w:lang w:eastAsia="en-GB"/>
              </w:rPr>
              <w:t>Illness/injury</w:t>
            </w:r>
          </w:p>
          <w:p w:rsidR="00354AD1" w:rsidRPr="00BB0A0A" w:rsidRDefault="00354AD1" w:rsidP="004046F2">
            <w:pPr>
              <w:autoSpaceDE w:val="0"/>
              <w:autoSpaceDN w:val="0"/>
              <w:adjustRightInd w:val="0"/>
              <w:rPr>
                <w:rFonts w:ascii="Arial" w:hAnsi="Arial" w:cs="Arial"/>
                <w:szCs w:val="22"/>
                <w:lang w:eastAsia="en-GB"/>
              </w:rPr>
            </w:pPr>
          </w:p>
          <w:p w:rsidR="00354AD1" w:rsidRPr="00BB0A0A" w:rsidRDefault="00354AD1" w:rsidP="004046F2">
            <w:pPr>
              <w:autoSpaceDE w:val="0"/>
              <w:autoSpaceDN w:val="0"/>
              <w:adjustRightInd w:val="0"/>
              <w:rPr>
                <w:rFonts w:ascii="Arial" w:hAnsi="Arial" w:cs="Arial"/>
                <w:szCs w:val="22"/>
                <w:lang w:eastAsia="en-GB"/>
              </w:rPr>
            </w:pPr>
            <w:r w:rsidRPr="00BB0A0A">
              <w:rPr>
                <w:rFonts w:ascii="Arial" w:hAnsi="Arial" w:cs="Arial"/>
                <w:szCs w:val="22"/>
                <w:lang w:eastAsia="en-GB"/>
              </w:rPr>
              <w:t>Risk of minor accidents during events as a result of the activities taking place during the event</w:t>
            </w:r>
          </w:p>
          <w:p w:rsidR="00354AD1" w:rsidRPr="00BB0A0A" w:rsidRDefault="00354AD1" w:rsidP="004046F2">
            <w:pPr>
              <w:autoSpaceDE w:val="0"/>
              <w:autoSpaceDN w:val="0"/>
              <w:adjustRightInd w:val="0"/>
              <w:rPr>
                <w:rFonts w:ascii="Arial" w:hAnsi="Arial" w:cs="Arial"/>
                <w:szCs w:val="22"/>
                <w:lang w:eastAsia="en-GB"/>
              </w:rPr>
            </w:pPr>
            <w:r w:rsidRPr="00BB0A0A">
              <w:rPr>
                <w:rFonts w:ascii="Arial" w:hAnsi="Arial" w:cs="Arial"/>
                <w:szCs w:val="22"/>
                <w:lang w:eastAsia="en-GB"/>
              </w:rPr>
              <w:t>Risk of minor and/or major accidents/illnesses due to the number of people present at the event</w:t>
            </w:r>
          </w:p>
        </w:tc>
        <w:tc>
          <w:tcPr>
            <w:tcW w:w="8931" w:type="dxa"/>
          </w:tcPr>
          <w:p w:rsidR="00354AD1" w:rsidRPr="00BB0A0A" w:rsidRDefault="00354AD1" w:rsidP="004046F2">
            <w:pPr>
              <w:rPr>
                <w:rFonts w:ascii="Arial" w:hAnsi="Arial" w:cs="Arial"/>
              </w:rPr>
            </w:pPr>
            <w:r w:rsidRPr="00BB0A0A">
              <w:rPr>
                <w:rFonts w:ascii="Arial" w:hAnsi="Arial" w:cs="Arial"/>
                <w:b/>
              </w:rPr>
              <w:t xml:space="preserve">For serious accidents or illness, contact the Emergency Services immediately on 999 giving the exact location of the event / the casualty – </w:t>
            </w:r>
            <w:r w:rsidRPr="00BB0A0A">
              <w:rPr>
                <w:rFonts w:ascii="Arial" w:hAnsi="Arial" w:cs="Arial"/>
              </w:rPr>
              <w:t>send someone to meet the ambulance</w:t>
            </w:r>
          </w:p>
          <w:p w:rsidR="00354AD1" w:rsidRPr="00BB0A0A" w:rsidRDefault="00354AD1" w:rsidP="00354AD1">
            <w:pPr>
              <w:numPr>
                <w:ilvl w:val="0"/>
                <w:numId w:val="4"/>
              </w:numPr>
              <w:ind w:left="360"/>
              <w:rPr>
                <w:rFonts w:ascii="Arial" w:hAnsi="Arial" w:cs="Arial"/>
              </w:rPr>
            </w:pPr>
            <w:r w:rsidRPr="00BB0A0A">
              <w:rPr>
                <w:rFonts w:ascii="Arial" w:hAnsi="Arial" w:cs="Arial"/>
              </w:rPr>
              <w:t>Red Cross staff will be on duty at main weekend events and will be informed as to expected numbers and venues open on the day</w:t>
            </w:r>
          </w:p>
          <w:p w:rsidR="00354AD1" w:rsidRPr="00BB0A0A" w:rsidRDefault="00354AD1" w:rsidP="00354AD1">
            <w:pPr>
              <w:numPr>
                <w:ilvl w:val="0"/>
                <w:numId w:val="4"/>
              </w:numPr>
              <w:ind w:left="360"/>
              <w:rPr>
                <w:rFonts w:ascii="Arial" w:hAnsi="Arial" w:cs="Arial"/>
              </w:rPr>
            </w:pPr>
            <w:r w:rsidRPr="00BB0A0A">
              <w:rPr>
                <w:rFonts w:ascii="Arial" w:hAnsi="Arial" w:cs="Arial"/>
              </w:rPr>
              <w:t>All coordinators, volunteers and Cambridge Science Festival staff will be provided with the Red Cross contact telephone number before the start of the event</w:t>
            </w:r>
          </w:p>
          <w:p w:rsidR="00354AD1" w:rsidRPr="00BB0A0A" w:rsidRDefault="00354AD1" w:rsidP="00354AD1">
            <w:pPr>
              <w:numPr>
                <w:ilvl w:val="0"/>
                <w:numId w:val="4"/>
              </w:numPr>
              <w:ind w:left="360"/>
              <w:rPr>
                <w:rFonts w:ascii="Arial" w:hAnsi="Arial" w:cs="Arial"/>
              </w:rPr>
            </w:pPr>
            <w:r w:rsidRPr="00BB0A0A">
              <w:rPr>
                <w:rFonts w:ascii="Arial" w:hAnsi="Arial" w:cs="Arial"/>
              </w:rPr>
              <w:t xml:space="preserve">All event organisers will ensure a designated first aider is present during all events </w:t>
            </w:r>
          </w:p>
          <w:p w:rsidR="00354AD1" w:rsidRPr="00BB0A0A" w:rsidRDefault="00354AD1" w:rsidP="00354AD1">
            <w:pPr>
              <w:numPr>
                <w:ilvl w:val="0"/>
                <w:numId w:val="4"/>
              </w:numPr>
              <w:ind w:left="360"/>
              <w:rPr>
                <w:rFonts w:ascii="Arial" w:hAnsi="Arial" w:cs="Arial"/>
              </w:rPr>
            </w:pPr>
            <w:r w:rsidRPr="00BB0A0A">
              <w:rPr>
                <w:rFonts w:ascii="Arial" w:hAnsi="Arial" w:cs="Arial"/>
              </w:rPr>
              <w:t>All events will be individually risk assessed by the local co-ordinators prior to the event occurring. No event will be allowed to take place unless an approved risk assessment has been received by the Festival team</w:t>
            </w:r>
          </w:p>
          <w:p w:rsidR="00354AD1" w:rsidRPr="00BB0A0A" w:rsidRDefault="00354AD1" w:rsidP="00354AD1">
            <w:pPr>
              <w:numPr>
                <w:ilvl w:val="0"/>
                <w:numId w:val="4"/>
              </w:numPr>
              <w:ind w:left="360"/>
              <w:rPr>
                <w:rFonts w:ascii="Arial" w:hAnsi="Arial" w:cs="Arial"/>
              </w:rPr>
            </w:pPr>
            <w:r w:rsidRPr="00BB0A0A">
              <w:rPr>
                <w:rFonts w:ascii="Arial" w:hAnsi="Arial" w:cs="Arial"/>
              </w:rPr>
              <w:t xml:space="preserve">All accidents will be reported to the Health &amp; Safety Office on the University’s Accident Dangerous Occurrence and Incident Report Form, available on </w:t>
            </w:r>
            <w:hyperlink r:id="rId7" w:history="1">
              <w:r w:rsidRPr="005C7315">
                <w:rPr>
                  <w:rStyle w:val="Hyperlink"/>
                  <w:rFonts w:ascii="Arial" w:hAnsi="Arial" w:cs="Arial"/>
                </w:rPr>
                <w:t>http://www.safety.admin.cam.ac.uk/publications/hsd020e-accident-dangerous-occurrence-and-incident-report-form</w:t>
              </w:r>
            </w:hyperlink>
            <w:r>
              <w:rPr>
                <w:rFonts w:ascii="Arial" w:hAnsi="Arial" w:cs="Arial"/>
              </w:rPr>
              <w:t xml:space="preserve"> </w:t>
            </w:r>
            <w:r w:rsidRPr="00BB0A0A">
              <w:rPr>
                <w:rFonts w:ascii="Arial" w:hAnsi="Arial" w:cs="Arial"/>
              </w:rPr>
              <w:t xml:space="preserve"> </w:t>
            </w:r>
          </w:p>
        </w:tc>
        <w:tc>
          <w:tcPr>
            <w:tcW w:w="2409" w:type="dxa"/>
          </w:tcPr>
          <w:p w:rsidR="00354AD1" w:rsidRPr="00BB0A0A" w:rsidRDefault="00354AD1" w:rsidP="004046F2">
            <w:pPr>
              <w:autoSpaceDE w:val="0"/>
              <w:autoSpaceDN w:val="0"/>
              <w:adjustRightInd w:val="0"/>
              <w:rPr>
                <w:rFonts w:ascii="Arial" w:hAnsi="Arial" w:cs="Arial"/>
                <w:szCs w:val="22"/>
                <w:lang w:eastAsia="en-GB"/>
              </w:rPr>
            </w:pPr>
            <w:r w:rsidRPr="00BB0A0A">
              <w:rPr>
                <w:rFonts w:ascii="Arial" w:hAnsi="Arial" w:cs="Arial"/>
                <w:szCs w:val="22"/>
                <w:lang w:eastAsia="en-GB"/>
              </w:rPr>
              <w:t>Low</w:t>
            </w:r>
          </w:p>
        </w:tc>
      </w:tr>
      <w:tr w:rsidR="00354AD1" w:rsidRPr="00BB0A0A" w:rsidTr="004046F2">
        <w:tc>
          <w:tcPr>
            <w:tcW w:w="3510" w:type="dxa"/>
          </w:tcPr>
          <w:p w:rsidR="00354AD1" w:rsidRPr="00BB0A0A" w:rsidRDefault="00354AD1" w:rsidP="004046F2">
            <w:pPr>
              <w:autoSpaceDE w:val="0"/>
              <w:autoSpaceDN w:val="0"/>
              <w:adjustRightInd w:val="0"/>
              <w:rPr>
                <w:rFonts w:ascii="Arial" w:hAnsi="Arial" w:cs="Arial"/>
                <w:szCs w:val="22"/>
                <w:lang w:eastAsia="en-GB"/>
              </w:rPr>
            </w:pPr>
            <w:r w:rsidRPr="00BB0A0A">
              <w:rPr>
                <w:rFonts w:ascii="Arial" w:hAnsi="Arial" w:cs="Arial"/>
                <w:szCs w:val="22"/>
                <w:lang w:eastAsia="en-GB"/>
              </w:rPr>
              <w:t>Fire</w:t>
            </w:r>
          </w:p>
          <w:p w:rsidR="00354AD1" w:rsidRPr="00BB0A0A" w:rsidRDefault="00354AD1" w:rsidP="004046F2">
            <w:pPr>
              <w:autoSpaceDE w:val="0"/>
              <w:autoSpaceDN w:val="0"/>
              <w:adjustRightInd w:val="0"/>
              <w:rPr>
                <w:rFonts w:ascii="Arial" w:hAnsi="Arial" w:cs="Arial"/>
                <w:szCs w:val="22"/>
                <w:lang w:eastAsia="en-GB"/>
              </w:rPr>
            </w:pPr>
          </w:p>
          <w:p w:rsidR="00354AD1" w:rsidRPr="00BB0A0A" w:rsidRDefault="00354AD1" w:rsidP="004046F2">
            <w:pPr>
              <w:autoSpaceDE w:val="0"/>
              <w:autoSpaceDN w:val="0"/>
              <w:adjustRightInd w:val="0"/>
              <w:rPr>
                <w:rFonts w:ascii="Arial" w:hAnsi="Arial" w:cs="Arial"/>
                <w:szCs w:val="22"/>
                <w:lang w:eastAsia="en-GB"/>
              </w:rPr>
            </w:pPr>
            <w:r w:rsidRPr="00BB0A0A">
              <w:rPr>
                <w:rFonts w:ascii="Arial" w:hAnsi="Arial" w:cs="Arial"/>
                <w:szCs w:val="22"/>
                <w:lang w:eastAsia="en-GB"/>
              </w:rPr>
              <w:t>Risk of panic and major injury from burns and smoke if the people are trapped in buildings</w:t>
            </w:r>
          </w:p>
        </w:tc>
        <w:tc>
          <w:tcPr>
            <w:tcW w:w="8931" w:type="dxa"/>
          </w:tcPr>
          <w:p w:rsidR="00354AD1" w:rsidRPr="00BB0A0A" w:rsidRDefault="00354AD1" w:rsidP="004046F2">
            <w:pPr>
              <w:rPr>
                <w:rFonts w:ascii="Arial" w:hAnsi="Arial" w:cs="Arial"/>
              </w:rPr>
            </w:pPr>
            <w:r w:rsidRPr="00BB0A0A">
              <w:rPr>
                <w:rFonts w:ascii="Arial" w:hAnsi="Arial" w:cs="Arial"/>
                <w:b/>
              </w:rPr>
              <w:t>For serious incidents, contact the Emergency Services immediately on 999 giving the exact location of the event</w:t>
            </w:r>
          </w:p>
          <w:p w:rsidR="00354AD1" w:rsidRPr="00BB0A0A" w:rsidRDefault="00354AD1" w:rsidP="00354AD1">
            <w:pPr>
              <w:numPr>
                <w:ilvl w:val="0"/>
                <w:numId w:val="6"/>
              </w:numPr>
              <w:rPr>
                <w:rFonts w:ascii="Arial" w:hAnsi="Arial" w:cs="Arial"/>
              </w:rPr>
            </w:pPr>
            <w:r w:rsidRPr="00BB0A0A">
              <w:rPr>
                <w:rFonts w:ascii="Arial" w:hAnsi="Arial" w:cs="Arial"/>
              </w:rPr>
              <w:t>All fire exits will be kept clear and unlocked</w:t>
            </w:r>
          </w:p>
          <w:p w:rsidR="00354AD1" w:rsidRPr="00BB0A0A" w:rsidRDefault="00354AD1" w:rsidP="00354AD1">
            <w:pPr>
              <w:numPr>
                <w:ilvl w:val="0"/>
                <w:numId w:val="6"/>
              </w:numPr>
              <w:rPr>
                <w:rFonts w:ascii="Arial" w:hAnsi="Arial" w:cs="Arial"/>
              </w:rPr>
            </w:pPr>
            <w:r w:rsidRPr="00BB0A0A">
              <w:rPr>
                <w:rFonts w:ascii="Arial" w:hAnsi="Arial" w:cs="Arial"/>
              </w:rPr>
              <w:t>All event stewards will be made aware of emergency evacuation procedures and assembly points</w:t>
            </w:r>
          </w:p>
          <w:p w:rsidR="00354AD1" w:rsidRPr="00BB0A0A" w:rsidRDefault="00354AD1" w:rsidP="00354AD1">
            <w:pPr>
              <w:numPr>
                <w:ilvl w:val="0"/>
                <w:numId w:val="6"/>
              </w:numPr>
              <w:rPr>
                <w:rFonts w:ascii="Arial" w:hAnsi="Arial" w:cs="Arial"/>
              </w:rPr>
            </w:pPr>
            <w:r w:rsidRPr="00BB0A0A">
              <w:rPr>
                <w:rFonts w:ascii="Arial" w:hAnsi="Arial" w:cs="Arial"/>
              </w:rPr>
              <w:t>The University Fire Safety shared mailbox address is UniversityFireSafety@admin.cam.ac.uk telephone 37822</w:t>
            </w:r>
          </w:p>
        </w:tc>
        <w:tc>
          <w:tcPr>
            <w:tcW w:w="2409" w:type="dxa"/>
          </w:tcPr>
          <w:p w:rsidR="00354AD1" w:rsidRPr="00BB0A0A" w:rsidRDefault="00354AD1" w:rsidP="004046F2">
            <w:pPr>
              <w:autoSpaceDE w:val="0"/>
              <w:autoSpaceDN w:val="0"/>
              <w:adjustRightInd w:val="0"/>
              <w:rPr>
                <w:rFonts w:ascii="Arial" w:hAnsi="Arial" w:cs="Arial"/>
                <w:szCs w:val="22"/>
                <w:lang w:eastAsia="en-GB"/>
              </w:rPr>
            </w:pPr>
            <w:r w:rsidRPr="00BB0A0A">
              <w:rPr>
                <w:rFonts w:ascii="Arial" w:hAnsi="Arial" w:cs="Arial"/>
                <w:szCs w:val="22"/>
                <w:lang w:eastAsia="en-GB"/>
              </w:rPr>
              <w:t>Medium</w:t>
            </w:r>
          </w:p>
        </w:tc>
      </w:tr>
      <w:tr w:rsidR="00354AD1" w:rsidRPr="00BB0A0A" w:rsidTr="004046F2">
        <w:tc>
          <w:tcPr>
            <w:tcW w:w="3510" w:type="dxa"/>
          </w:tcPr>
          <w:p w:rsidR="00354AD1" w:rsidRPr="00BB0A0A" w:rsidRDefault="00354AD1" w:rsidP="004046F2">
            <w:pPr>
              <w:rPr>
                <w:rFonts w:ascii="Arial" w:hAnsi="Arial" w:cs="Arial"/>
                <w:szCs w:val="20"/>
                <w:lang w:eastAsia="en-GB"/>
              </w:rPr>
            </w:pPr>
            <w:r w:rsidRPr="00BB0A0A">
              <w:rPr>
                <w:rFonts w:ascii="Arial" w:hAnsi="Arial" w:cs="Arial"/>
                <w:szCs w:val="20"/>
                <w:lang w:eastAsia="en-GB"/>
              </w:rPr>
              <w:t>Food safety</w:t>
            </w:r>
          </w:p>
          <w:p w:rsidR="00354AD1" w:rsidRPr="00BB0A0A" w:rsidRDefault="00354AD1" w:rsidP="004046F2">
            <w:pPr>
              <w:rPr>
                <w:rFonts w:ascii="Arial" w:hAnsi="Arial" w:cs="Arial"/>
                <w:szCs w:val="20"/>
                <w:lang w:eastAsia="en-GB"/>
              </w:rPr>
            </w:pPr>
          </w:p>
          <w:p w:rsidR="00354AD1" w:rsidRPr="00BB0A0A" w:rsidRDefault="00354AD1" w:rsidP="004046F2">
            <w:pPr>
              <w:rPr>
                <w:rFonts w:ascii="Arial" w:hAnsi="Arial" w:cs="Arial"/>
                <w:szCs w:val="20"/>
                <w:lang w:eastAsia="en-GB"/>
              </w:rPr>
            </w:pPr>
            <w:r w:rsidRPr="00BB0A0A">
              <w:rPr>
                <w:rFonts w:ascii="Arial" w:hAnsi="Arial" w:cs="Arial"/>
                <w:szCs w:val="20"/>
                <w:lang w:eastAsia="en-GB"/>
              </w:rPr>
              <w:t>Potential risk of food poisoning to large numbers of people</w:t>
            </w:r>
          </w:p>
        </w:tc>
        <w:tc>
          <w:tcPr>
            <w:tcW w:w="8931" w:type="dxa"/>
          </w:tcPr>
          <w:p w:rsidR="00354AD1" w:rsidRPr="00BB0A0A" w:rsidRDefault="00354AD1" w:rsidP="00354AD1">
            <w:pPr>
              <w:numPr>
                <w:ilvl w:val="0"/>
                <w:numId w:val="3"/>
              </w:numPr>
              <w:rPr>
                <w:rFonts w:ascii="Arial" w:hAnsi="Arial" w:cs="Arial"/>
              </w:rPr>
            </w:pPr>
            <w:r w:rsidRPr="00BB0A0A">
              <w:rPr>
                <w:rFonts w:ascii="Arial" w:hAnsi="Arial" w:cs="Arial"/>
              </w:rPr>
              <w:t>Event coordinators much ensure that all caterers used are registered with the local authority, use trained staff, have public liability insurance cover and will provide appropriate transport, storage, preparation and service of the food.</w:t>
            </w:r>
          </w:p>
        </w:tc>
        <w:tc>
          <w:tcPr>
            <w:tcW w:w="2409" w:type="dxa"/>
          </w:tcPr>
          <w:p w:rsidR="00354AD1" w:rsidRPr="00BB0A0A" w:rsidRDefault="00354AD1" w:rsidP="004046F2">
            <w:pPr>
              <w:autoSpaceDE w:val="0"/>
              <w:autoSpaceDN w:val="0"/>
              <w:adjustRightInd w:val="0"/>
              <w:rPr>
                <w:rFonts w:ascii="Arial" w:hAnsi="Arial" w:cs="Arial"/>
                <w:szCs w:val="20"/>
                <w:lang w:eastAsia="en-GB"/>
              </w:rPr>
            </w:pPr>
            <w:r w:rsidRPr="00BB0A0A">
              <w:rPr>
                <w:rFonts w:ascii="Arial" w:hAnsi="Arial" w:cs="Arial"/>
                <w:szCs w:val="20"/>
                <w:lang w:eastAsia="en-GB"/>
              </w:rPr>
              <w:t>Low</w:t>
            </w:r>
          </w:p>
        </w:tc>
      </w:tr>
      <w:tr w:rsidR="00354AD1" w:rsidRPr="00BB0A0A" w:rsidTr="004046F2">
        <w:tc>
          <w:tcPr>
            <w:tcW w:w="3510" w:type="dxa"/>
          </w:tcPr>
          <w:p w:rsidR="00354AD1" w:rsidRPr="00BB0A0A" w:rsidRDefault="00354AD1" w:rsidP="004046F2">
            <w:pPr>
              <w:rPr>
                <w:rFonts w:ascii="Arial" w:hAnsi="Arial" w:cs="Arial"/>
                <w:szCs w:val="20"/>
              </w:rPr>
            </w:pPr>
            <w:r w:rsidRPr="00BB0A0A">
              <w:rPr>
                <w:rFonts w:ascii="Arial" w:hAnsi="Arial" w:cs="Arial"/>
                <w:szCs w:val="20"/>
                <w:lang w:eastAsia="en-GB"/>
              </w:rPr>
              <w:t>Overcrowding</w:t>
            </w:r>
            <w:r w:rsidRPr="00BB0A0A">
              <w:rPr>
                <w:rFonts w:ascii="Arial" w:hAnsi="Arial" w:cs="Arial"/>
                <w:szCs w:val="20"/>
              </w:rPr>
              <w:t xml:space="preserve"> </w:t>
            </w:r>
          </w:p>
          <w:p w:rsidR="00354AD1" w:rsidRPr="00BB0A0A" w:rsidRDefault="00354AD1" w:rsidP="004046F2">
            <w:pPr>
              <w:rPr>
                <w:rFonts w:ascii="Arial" w:hAnsi="Arial" w:cs="Arial"/>
                <w:szCs w:val="20"/>
              </w:rPr>
            </w:pPr>
          </w:p>
          <w:p w:rsidR="00354AD1" w:rsidRPr="00BB0A0A" w:rsidRDefault="00354AD1" w:rsidP="004046F2">
            <w:pPr>
              <w:rPr>
                <w:rFonts w:ascii="Arial" w:hAnsi="Arial" w:cs="Arial"/>
                <w:szCs w:val="20"/>
                <w:lang w:eastAsia="en-GB"/>
              </w:rPr>
            </w:pPr>
            <w:r w:rsidRPr="00BB0A0A">
              <w:rPr>
                <w:rFonts w:ascii="Arial" w:hAnsi="Arial" w:cs="Arial"/>
                <w:szCs w:val="20"/>
              </w:rPr>
              <w:t xml:space="preserve">Overcrowding of venues may lead to fire risks, accidents and panic. </w:t>
            </w:r>
          </w:p>
        </w:tc>
        <w:tc>
          <w:tcPr>
            <w:tcW w:w="8931" w:type="dxa"/>
          </w:tcPr>
          <w:p w:rsidR="00354AD1" w:rsidRPr="00BB0A0A" w:rsidRDefault="00354AD1" w:rsidP="00354AD1">
            <w:pPr>
              <w:numPr>
                <w:ilvl w:val="0"/>
                <w:numId w:val="3"/>
              </w:numPr>
              <w:rPr>
                <w:rFonts w:ascii="Arial" w:hAnsi="Arial" w:cs="Arial"/>
                <w:szCs w:val="20"/>
              </w:rPr>
            </w:pPr>
            <w:r w:rsidRPr="00BB0A0A">
              <w:rPr>
                <w:rFonts w:ascii="Arial" w:hAnsi="Arial" w:cs="Arial"/>
                <w:szCs w:val="20"/>
              </w:rPr>
              <w:t>Custodians and venue hosts (both internal and external) will be informed of the event well in advance – to include date, time and expected numbers</w:t>
            </w:r>
          </w:p>
          <w:p w:rsidR="00354AD1" w:rsidRPr="00BB0A0A" w:rsidRDefault="00354AD1" w:rsidP="00354AD1">
            <w:pPr>
              <w:numPr>
                <w:ilvl w:val="0"/>
                <w:numId w:val="3"/>
              </w:numPr>
              <w:rPr>
                <w:rFonts w:ascii="Arial" w:hAnsi="Arial" w:cs="Arial"/>
                <w:szCs w:val="20"/>
              </w:rPr>
            </w:pPr>
            <w:r w:rsidRPr="00BB0A0A">
              <w:rPr>
                <w:rFonts w:ascii="Arial" w:hAnsi="Arial" w:cs="Arial"/>
                <w:szCs w:val="20"/>
              </w:rPr>
              <w:t xml:space="preserve">Room capacities will not be exceeded </w:t>
            </w:r>
          </w:p>
          <w:p w:rsidR="00354AD1" w:rsidRPr="00BB0A0A" w:rsidRDefault="00354AD1" w:rsidP="004046F2">
            <w:pPr>
              <w:ind w:left="1440"/>
              <w:rPr>
                <w:rFonts w:ascii="Arial" w:hAnsi="Arial" w:cs="Arial"/>
                <w:szCs w:val="20"/>
              </w:rPr>
            </w:pPr>
            <w:r w:rsidRPr="00BB0A0A">
              <w:rPr>
                <w:rFonts w:ascii="Arial" w:hAnsi="Arial" w:cs="Arial"/>
                <w:szCs w:val="20"/>
              </w:rPr>
              <w:t>Pre-booked events: check tickets against booking form at door</w:t>
            </w:r>
          </w:p>
          <w:p w:rsidR="00354AD1" w:rsidRPr="00BB0A0A" w:rsidRDefault="00354AD1" w:rsidP="004046F2">
            <w:pPr>
              <w:ind w:left="1440"/>
              <w:rPr>
                <w:rFonts w:ascii="Arial" w:hAnsi="Arial" w:cs="Arial"/>
                <w:i/>
                <w:szCs w:val="20"/>
              </w:rPr>
            </w:pPr>
            <w:r w:rsidRPr="00BB0A0A">
              <w:rPr>
                <w:rFonts w:ascii="Arial" w:hAnsi="Arial" w:cs="Arial"/>
                <w:szCs w:val="20"/>
              </w:rPr>
              <w:t xml:space="preserve">Non-ticketed events: use clickers to ensure room capacities are not exceeded. </w:t>
            </w:r>
            <w:r w:rsidRPr="00BB0A0A">
              <w:rPr>
                <w:rFonts w:ascii="Arial" w:hAnsi="Arial" w:cs="Arial"/>
                <w:i/>
                <w:szCs w:val="20"/>
              </w:rPr>
              <w:t xml:space="preserve"> </w:t>
            </w:r>
          </w:p>
          <w:p w:rsidR="00354AD1" w:rsidRPr="00BB0A0A" w:rsidRDefault="00354AD1" w:rsidP="004046F2">
            <w:pPr>
              <w:ind w:left="1440"/>
              <w:rPr>
                <w:rFonts w:ascii="Arial" w:hAnsi="Arial" w:cs="Arial"/>
                <w:szCs w:val="20"/>
              </w:rPr>
            </w:pPr>
            <w:r w:rsidRPr="00BB0A0A">
              <w:rPr>
                <w:rFonts w:ascii="Arial" w:hAnsi="Arial" w:cs="Arial"/>
                <w:szCs w:val="20"/>
              </w:rPr>
              <w:t>Operate a first come, first served policy</w:t>
            </w:r>
          </w:p>
          <w:p w:rsidR="00354AD1" w:rsidRPr="00BB0A0A" w:rsidRDefault="00354AD1" w:rsidP="00354AD1">
            <w:pPr>
              <w:numPr>
                <w:ilvl w:val="0"/>
                <w:numId w:val="3"/>
              </w:numPr>
              <w:rPr>
                <w:rFonts w:ascii="Arial" w:hAnsi="Arial" w:cs="Arial"/>
                <w:szCs w:val="20"/>
              </w:rPr>
            </w:pPr>
            <w:r w:rsidRPr="00BB0A0A">
              <w:rPr>
                <w:rFonts w:ascii="Arial" w:hAnsi="Arial" w:cs="Arial"/>
                <w:szCs w:val="20"/>
              </w:rPr>
              <w:t>Pedestrian control barriers will be used as required to manage queues</w:t>
            </w:r>
          </w:p>
          <w:p w:rsidR="00354AD1" w:rsidRPr="00BB0A0A" w:rsidRDefault="00354AD1" w:rsidP="00354AD1">
            <w:pPr>
              <w:numPr>
                <w:ilvl w:val="0"/>
                <w:numId w:val="3"/>
              </w:numPr>
              <w:rPr>
                <w:rFonts w:ascii="Arial" w:hAnsi="Arial" w:cs="Arial"/>
                <w:szCs w:val="20"/>
              </w:rPr>
            </w:pPr>
            <w:r w:rsidRPr="00BB0A0A">
              <w:rPr>
                <w:rFonts w:ascii="Arial" w:hAnsi="Arial" w:cs="Arial"/>
                <w:szCs w:val="20"/>
              </w:rPr>
              <w:t>Adequate stewards will be provided for the number of people expected</w:t>
            </w:r>
          </w:p>
        </w:tc>
        <w:tc>
          <w:tcPr>
            <w:tcW w:w="2409" w:type="dxa"/>
          </w:tcPr>
          <w:p w:rsidR="00354AD1" w:rsidRPr="00BB0A0A" w:rsidRDefault="00354AD1" w:rsidP="004046F2">
            <w:pPr>
              <w:autoSpaceDE w:val="0"/>
              <w:autoSpaceDN w:val="0"/>
              <w:adjustRightInd w:val="0"/>
              <w:rPr>
                <w:rFonts w:ascii="Arial" w:hAnsi="Arial" w:cs="Arial"/>
                <w:szCs w:val="20"/>
                <w:lang w:eastAsia="en-GB"/>
              </w:rPr>
            </w:pPr>
            <w:r w:rsidRPr="00BB0A0A">
              <w:rPr>
                <w:rFonts w:ascii="Arial" w:hAnsi="Arial" w:cs="Arial"/>
                <w:szCs w:val="20"/>
                <w:lang w:eastAsia="en-GB"/>
              </w:rPr>
              <w:t>Low</w:t>
            </w:r>
          </w:p>
        </w:tc>
      </w:tr>
      <w:tr w:rsidR="00354AD1" w:rsidRPr="00BB0A0A" w:rsidTr="004046F2">
        <w:tc>
          <w:tcPr>
            <w:tcW w:w="3510" w:type="dxa"/>
          </w:tcPr>
          <w:p w:rsidR="00354AD1" w:rsidRPr="00BB0A0A" w:rsidRDefault="00354AD1" w:rsidP="004046F2">
            <w:pPr>
              <w:rPr>
                <w:rFonts w:ascii="Arial" w:hAnsi="Arial" w:cs="Arial"/>
                <w:szCs w:val="20"/>
                <w:lang w:eastAsia="en-GB"/>
              </w:rPr>
            </w:pPr>
            <w:r w:rsidRPr="00BB0A0A">
              <w:rPr>
                <w:rFonts w:ascii="Arial" w:hAnsi="Arial" w:cs="Arial"/>
                <w:szCs w:val="20"/>
                <w:lang w:eastAsia="en-GB"/>
              </w:rPr>
              <w:t xml:space="preserve">Evacuation </w:t>
            </w:r>
          </w:p>
          <w:p w:rsidR="00354AD1" w:rsidRPr="00BB0A0A" w:rsidRDefault="00354AD1" w:rsidP="004046F2">
            <w:pPr>
              <w:rPr>
                <w:rFonts w:ascii="Arial" w:hAnsi="Arial" w:cs="Arial"/>
                <w:szCs w:val="20"/>
                <w:lang w:eastAsia="en-GB"/>
              </w:rPr>
            </w:pPr>
          </w:p>
          <w:p w:rsidR="00354AD1" w:rsidRPr="00BB0A0A" w:rsidRDefault="00354AD1" w:rsidP="004046F2">
            <w:pPr>
              <w:rPr>
                <w:rFonts w:ascii="Arial" w:hAnsi="Arial" w:cs="Arial"/>
                <w:szCs w:val="20"/>
                <w:lang w:eastAsia="en-GB"/>
              </w:rPr>
            </w:pPr>
            <w:r w:rsidRPr="00BB0A0A">
              <w:rPr>
                <w:rFonts w:ascii="Arial" w:hAnsi="Arial" w:cs="Arial"/>
                <w:szCs w:val="20"/>
                <w:lang w:eastAsia="en-GB"/>
              </w:rPr>
              <w:t>Large scale evacuation of buildings may lead to overcrowding and panic.</w:t>
            </w:r>
          </w:p>
          <w:p w:rsidR="00354AD1" w:rsidRPr="00BB0A0A" w:rsidRDefault="00354AD1" w:rsidP="004046F2">
            <w:pPr>
              <w:rPr>
                <w:rFonts w:ascii="Arial" w:hAnsi="Arial" w:cs="Arial"/>
                <w:szCs w:val="20"/>
                <w:lang w:eastAsia="en-GB"/>
              </w:rPr>
            </w:pPr>
          </w:p>
        </w:tc>
        <w:tc>
          <w:tcPr>
            <w:tcW w:w="8931" w:type="dxa"/>
          </w:tcPr>
          <w:p w:rsidR="00354AD1" w:rsidRPr="00BB0A0A" w:rsidRDefault="00354AD1" w:rsidP="00354AD1">
            <w:pPr>
              <w:numPr>
                <w:ilvl w:val="0"/>
                <w:numId w:val="3"/>
              </w:numPr>
              <w:rPr>
                <w:rFonts w:ascii="Arial" w:hAnsi="Arial" w:cs="Arial"/>
              </w:rPr>
            </w:pPr>
            <w:r w:rsidRPr="00BB0A0A">
              <w:rPr>
                <w:rFonts w:ascii="Arial" w:hAnsi="Arial" w:cs="Arial"/>
              </w:rPr>
              <w:t>If an incident occurs in a department requiring evacuation, the Departmental EMERGENCY ACTION PLAN will be put into action. All event coordinators should make themselves aware of this plan.</w:t>
            </w:r>
          </w:p>
          <w:p w:rsidR="00354AD1" w:rsidRPr="00BB0A0A" w:rsidRDefault="00354AD1" w:rsidP="00354AD1">
            <w:pPr>
              <w:numPr>
                <w:ilvl w:val="0"/>
                <w:numId w:val="3"/>
              </w:numPr>
              <w:rPr>
                <w:rFonts w:ascii="Arial" w:hAnsi="Arial" w:cs="Arial"/>
              </w:rPr>
            </w:pPr>
            <w:r w:rsidRPr="00BB0A0A">
              <w:rPr>
                <w:rFonts w:ascii="Arial" w:hAnsi="Arial" w:cs="Arial"/>
              </w:rPr>
              <w:t>If an incident occurs which involves more than one department or location, security will be contacted and a wider area Emergency Action Plan will be implemented. The Festival Manager or Coordinator will then be based at the Pitt Building, Trumpington Street, and can be contacted on 01223 766766</w:t>
            </w:r>
          </w:p>
          <w:p w:rsidR="00354AD1" w:rsidRPr="00BB0A0A" w:rsidRDefault="00354AD1" w:rsidP="00354AD1">
            <w:pPr>
              <w:numPr>
                <w:ilvl w:val="0"/>
                <w:numId w:val="3"/>
              </w:numPr>
              <w:rPr>
                <w:rFonts w:ascii="Arial" w:hAnsi="Arial" w:cs="Arial"/>
              </w:rPr>
            </w:pPr>
            <w:r w:rsidRPr="00BB0A0A">
              <w:rPr>
                <w:rFonts w:ascii="Arial" w:hAnsi="Arial" w:cs="Arial"/>
              </w:rPr>
              <w:t xml:space="preserve">All Science Festival and Departmental staff/ Exhibitors/ will be made aware of evacuation procedures </w:t>
            </w:r>
          </w:p>
          <w:p w:rsidR="00354AD1" w:rsidRPr="00BB0A0A" w:rsidRDefault="00354AD1" w:rsidP="00354AD1">
            <w:pPr>
              <w:numPr>
                <w:ilvl w:val="0"/>
                <w:numId w:val="3"/>
              </w:numPr>
              <w:rPr>
                <w:rFonts w:ascii="Arial" w:hAnsi="Arial" w:cs="Arial"/>
                <w:b/>
              </w:rPr>
            </w:pPr>
            <w:r w:rsidRPr="00BB0A0A">
              <w:rPr>
                <w:rFonts w:ascii="Arial" w:hAnsi="Arial" w:cs="Arial"/>
                <w:b/>
              </w:rPr>
              <w:t xml:space="preserve">FOR ADVICE IN AN EMERGENCY CALL SECURITY ON 101 (network) or 767444 (outside University network). For routine advice, call (3)31818 </w:t>
            </w:r>
          </w:p>
        </w:tc>
        <w:tc>
          <w:tcPr>
            <w:tcW w:w="2409" w:type="dxa"/>
          </w:tcPr>
          <w:p w:rsidR="00354AD1" w:rsidRPr="00BB0A0A" w:rsidRDefault="00354AD1" w:rsidP="004046F2">
            <w:pPr>
              <w:autoSpaceDE w:val="0"/>
              <w:autoSpaceDN w:val="0"/>
              <w:adjustRightInd w:val="0"/>
              <w:rPr>
                <w:rFonts w:ascii="Arial" w:hAnsi="Arial" w:cs="Arial"/>
                <w:szCs w:val="20"/>
                <w:lang w:eastAsia="en-GB"/>
              </w:rPr>
            </w:pPr>
            <w:r w:rsidRPr="00BB0A0A">
              <w:rPr>
                <w:rFonts w:ascii="Arial" w:hAnsi="Arial" w:cs="Arial"/>
                <w:szCs w:val="20"/>
                <w:lang w:eastAsia="en-GB"/>
              </w:rPr>
              <w:t>Low</w:t>
            </w:r>
          </w:p>
        </w:tc>
      </w:tr>
      <w:tr w:rsidR="00354AD1" w:rsidRPr="00BB0A0A" w:rsidTr="004046F2">
        <w:tc>
          <w:tcPr>
            <w:tcW w:w="3510" w:type="dxa"/>
          </w:tcPr>
          <w:p w:rsidR="00354AD1" w:rsidRPr="00BB0A0A" w:rsidRDefault="00354AD1" w:rsidP="004046F2">
            <w:pPr>
              <w:rPr>
                <w:rFonts w:ascii="Arial" w:hAnsi="Arial" w:cs="Arial"/>
                <w:szCs w:val="20"/>
                <w:lang w:eastAsia="en-GB"/>
              </w:rPr>
            </w:pPr>
            <w:r w:rsidRPr="00BB0A0A">
              <w:rPr>
                <w:rFonts w:ascii="Arial" w:hAnsi="Arial" w:cs="Arial"/>
                <w:szCs w:val="20"/>
                <w:lang w:eastAsia="en-GB"/>
              </w:rPr>
              <w:t>Events discussing controversial topics</w:t>
            </w:r>
          </w:p>
          <w:p w:rsidR="00354AD1" w:rsidRPr="00BB0A0A" w:rsidRDefault="00354AD1" w:rsidP="004046F2">
            <w:pPr>
              <w:rPr>
                <w:rFonts w:ascii="Arial" w:hAnsi="Arial" w:cs="Arial"/>
                <w:szCs w:val="20"/>
                <w:lang w:eastAsia="en-GB"/>
              </w:rPr>
            </w:pPr>
          </w:p>
        </w:tc>
        <w:tc>
          <w:tcPr>
            <w:tcW w:w="8931" w:type="dxa"/>
          </w:tcPr>
          <w:p w:rsidR="00354AD1" w:rsidRPr="00BB0A0A" w:rsidRDefault="00354AD1" w:rsidP="00354AD1">
            <w:pPr>
              <w:numPr>
                <w:ilvl w:val="0"/>
                <w:numId w:val="11"/>
              </w:numPr>
              <w:rPr>
                <w:rFonts w:ascii="Arial" w:hAnsi="Arial" w:cs="Arial"/>
              </w:rPr>
            </w:pPr>
            <w:r w:rsidRPr="00BB0A0A">
              <w:rPr>
                <w:rFonts w:ascii="Arial" w:hAnsi="Arial" w:cs="Arial"/>
              </w:rPr>
              <w:t>If the subject of the event is likely to prove controversial, inform the University Security Service so they have advance notice that they may be called upon during the event</w:t>
            </w:r>
          </w:p>
          <w:p w:rsidR="00354AD1" w:rsidRPr="00BB0A0A" w:rsidRDefault="00354AD1" w:rsidP="00354AD1">
            <w:pPr>
              <w:numPr>
                <w:ilvl w:val="0"/>
                <w:numId w:val="11"/>
              </w:numPr>
              <w:rPr>
                <w:rFonts w:ascii="Arial" w:hAnsi="Arial" w:cs="Arial"/>
              </w:rPr>
            </w:pPr>
            <w:r w:rsidRPr="00BB0A0A">
              <w:rPr>
                <w:rFonts w:ascii="Arial" w:hAnsi="Arial" w:cs="Arial"/>
              </w:rPr>
              <w:t>If prior evidence is available that a protest is planned, work with the University Security Service to ensure additional security staff are on duty during the event</w:t>
            </w:r>
          </w:p>
          <w:p w:rsidR="00354AD1" w:rsidRPr="00BB0A0A" w:rsidRDefault="00354AD1" w:rsidP="00354AD1">
            <w:pPr>
              <w:numPr>
                <w:ilvl w:val="0"/>
                <w:numId w:val="11"/>
              </w:numPr>
              <w:rPr>
                <w:rFonts w:ascii="Arial" w:hAnsi="Arial" w:cs="Arial"/>
              </w:rPr>
            </w:pPr>
            <w:r w:rsidRPr="00BB0A0A">
              <w:rPr>
                <w:rFonts w:ascii="Arial" w:hAnsi="Arial" w:cs="Arial"/>
              </w:rPr>
              <w:t xml:space="preserve">Advise event organisers to provide their own specialised security support </w:t>
            </w:r>
          </w:p>
          <w:p w:rsidR="00354AD1" w:rsidRPr="00BB0A0A" w:rsidRDefault="00354AD1" w:rsidP="00354AD1">
            <w:pPr>
              <w:numPr>
                <w:ilvl w:val="0"/>
                <w:numId w:val="11"/>
              </w:numPr>
              <w:rPr>
                <w:rFonts w:ascii="Arial" w:hAnsi="Arial" w:cs="Arial"/>
              </w:rPr>
            </w:pPr>
            <w:r w:rsidRPr="00BB0A0A">
              <w:rPr>
                <w:rFonts w:ascii="Arial" w:hAnsi="Arial" w:cs="Arial"/>
              </w:rPr>
              <w:t>Take advice from Security as to whether to continue to run the event</w:t>
            </w:r>
          </w:p>
          <w:p w:rsidR="00354AD1" w:rsidRPr="00BB0A0A" w:rsidRDefault="00354AD1" w:rsidP="00354AD1">
            <w:pPr>
              <w:numPr>
                <w:ilvl w:val="0"/>
                <w:numId w:val="11"/>
              </w:numPr>
              <w:rPr>
                <w:rFonts w:ascii="Arial" w:hAnsi="Arial" w:cs="Arial"/>
                <w:b/>
              </w:rPr>
            </w:pPr>
            <w:r w:rsidRPr="00BB0A0A">
              <w:rPr>
                <w:rFonts w:ascii="Arial" w:hAnsi="Arial" w:cs="Arial"/>
                <w:b/>
              </w:rPr>
              <w:t xml:space="preserve">FOR ADVICE IN AN EMERGENCY CALL SECURITY ON 101 (network) or 767444 (outside University network). For routine advice, call (3)31818 </w:t>
            </w:r>
          </w:p>
        </w:tc>
        <w:tc>
          <w:tcPr>
            <w:tcW w:w="2409" w:type="dxa"/>
          </w:tcPr>
          <w:p w:rsidR="00354AD1" w:rsidRPr="00BB0A0A" w:rsidRDefault="00354AD1" w:rsidP="004046F2">
            <w:pPr>
              <w:autoSpaceDE w:val="0"/>
              <w:autoSpaceDN w:val="0"/>
              <w:adjustRightInd w:val="0"/>
              <w:rPr>
                <w:rFonts w:ascii="Arial" w:hAnsi="Arial" w:cs="Arial"/>
                <w:szCs w:val="20"/>
                <w:lang w:eastAsia="en-GB"/>
              </w:rPr>
            </w:pPr>
            <w:r w:rsidRPr="00BB0A0A">
              <w:rPr>
                <w:rFonts w:ascii="Arial" w:hAnsi="Arial" w:cs="Arial"/>
                <w:szCs w:val="20"/>
                <w:lang w:eastAsia="en-GB"/>
              </w:rPr>
              <w:t>Low</w:t>
            </w:r>
          </w:p>
        </w:tc>
      </w:tr>
      <w:tr w:rsidR="00354AD1" w:rsidRPr="00BB0A0A" w:rsidTr="004046F2">
        <w:tc>
          <w:tcPr>
            <w:tcW w:w="3510" w:type="dxa"/>
          </w:tcPr>
          <w:p w:rsidR="00354AD1" w:rsidRPr="00BB0A0A" w:rsidRDefault="00354AD1" w:rsidP="004046F2">
            <w:pPr>
              <w:rPr>
                <w:rFonts w:ascii="Arial" w:hAnsi="Arial" w:cs="Arial"/>
                <w:szCs w:val="20"/>
                <w:lang w:eastAsia="en-GB"/>
              </w:rPr>
            </w:pPr>
            <w:r w:rsidRPr="00BB0A0A">
              <w:rPr>
                <w:rFonts w:ascii="Arial" w:hAnsi="Arial" w:cs="Arial"/>
                <w:szCs w:val="20"/>
                <w:lang w:eastAsia="en-GB"/>
              </w:rPr>
              <w:t>Disruptive audience members</w:t>
            </w:r>
          </w:p>
          <w:p w:rsidR="00354AD1" w:rsidRPr="00BB0A0A" w:rsidRDefault="00354AD1" w:rsidP="004046F2">
            <w:pPr>
              <w:rPr>
                <w:rFonts w:ascii="Arial" w:hAnsi="Arial" w:cs="Arial"/>
                <w:szCs w:val="20"/>
                <w:lang w:eastAsia="en-GB"/>
              </w:rPr>
            </w:pPr>
          </w:p>
        </w:tc>
        <w:tc>
          <w:tcPr>
            <w:tcW w:w="8931" w:type="dxa"/>
          </w:tcPr>
          <w:p w:rsidR="00354AD1" w:rsidRPr="00BB0A0A" w:rsidRDefault="00354AD1" w:rsidP="004046F2">
            <w:pPr>
              <w:rPr>
                <w:rFonts w:ascii="Arial" w:hAnsi="Arial" w:cs="Arial"/>
              </w:rPr>
            </w:pPr>
            <w:r w:rsidRPr="00BB0A0A">
              <w:rPr>
                <w:rFonts w:ascii="Arial" w:hAnsi="Arial" w:cs="Arial"/>
              </w:rPr>
              <w:t>If an audience member disrupts an event by talking/shouting at the speaker</w:t>
            </w:r>
          </w:p>
          <w:p w:rsidR="00354AD1" w:rsidRPr="00BB0A0A" w:rsidRDefault="00354AD1" w:rsidP="00354AD1">
            <w:pPr>
              <w:numPr>
                <w:ilvl w:val="0"/>
                <w:numId w:val="12"/>
              </w:numPr>
              <w:rPr>
                <w:rFonts w:ascii="Arial" w:hAnsi="Arial" w:cs="Arial"/>
              </w:rPr>
            </w:pPr>
            <w:r w:rsidRPr="00BB0A0A">
              <w:rPr>
                <w:rFonts w:ascii="Arial" w:hAnsi="Arial" w:cs="Arial"/>
              </w:rPr>
              <w:t>Let the person have their say for a short time. Interrupt and thank them for their comment. Ask if they have a specific question.</w:t>
            </w:r>
          </w:p>
          <w:p w:rsidR="00354AD1" w:rsidRPr="00BB0A0A" w:rsidRDefault="00354AD1" w:rsidP="00354AD1">
            <w:pPr>
              <w:numPr>
                <w:ilvl w:val="0"/>
                <w:numId w:val="12"/>
              </w:numPr>
              <w:rPr>
                <w:rFonts w:ascii="Arial" w:hAnsi="Arial" w:cs="Arial"/>
              </w:rPr>
            </w:pPr>
            <w:r w:rsidRPr="00BB0A0A">
              <w:rPr>
                <w:rFonts w:ascii="Arial" w:hAnsi="Arial" w:cs="Arial"/>
              </w:rPr>
              <w:t>If no question and they continue to comment or their language becomes acceptable, interrupt and say that the audience has come to hear the speaker, that there may will be time at the end of the event for constructive discussion, that we would appreciate if they allowed the event to continue and if they continue they will be asked to leave.</w:t>
            </w:r>
          </w:p>
          <w:p w:rsidR="00354AD1" w:rsidRPr="00BB0A0A" w:rsidRDefault="00354AD1" w:rsidP="00354AD1">
            <w:pPr>
              <w:numPr>
                <w:ilvl w:val="0"/>
                <w:numId w:val="12"/>
              </w:numPr>
              <w:rPr>
                <w:rFonts w:ascii="Arial" w:hAnsi="Arial" w:cs="Arial"/>
              </w:rPr>
            </w:pPr>
            <w:r w:rsidRPr="00BB0A0A">
              <w:rPr>
                <w:rFonts w:ascii="Arial" w:hAnsi="Arial" w:cs="Arial"/>
              </w:rPr>
              <w:t>If this negative interruption continues, ask the speakers to take a short break. Ask the custodian to ring security for support and ask the person to leave.</w:t>
            </w:r>
          </w:p>
          <w:p w:rsidR="00354AD1" w:rsidRPr="00BB0A0A" w:rsidRDefault="00354AD1" w:rsidP="00354AD1">
            <w:pPr>
              <w:numPr>
                <w:ilvl w:val="0"/>
                <w:numId w:val="12"/>
              </w:numPr>
              <w:rPr>
                <w:rFonts w:ascii="Arial" w:hAnsi="Arial" w:cs="Arial"/>
                <w:b/>
              </w:rPr>
            </w:pPr>
            <w:r w:rsidRPr="00BB0A0A">
              <w:rPr>
                <w:rFonts w:ascii="Arial" w:hAnsi="Arial" w:cs="Arial"/>
                <w:b/>
              </w:rPr>
              <w:t>FOR ADVICE IN AN EMERGENCY CALL SECURITY ON 101 (network) or 767444 (outside University network). For routine advice, call (3)31818</w:t>
            </w:r>
          </w:p>
          <w:p w:rsidR="00354AD1" w:rsidRPr="00BB0A0A" w:rsidRDefault="00354AD1" w:rsidP="00354AD1">
            <w:pPr>
              <w:numPr>
                <w:ilvl w:val="0"/>
                <w:numId w:val="12"/>
              </w:numPr>
              <w:rPr>
                <w:rFonts w:ascii="Arial" w:hAnsi="Arial" w:cs="Arial"/>
              </w:rPr>
            </w:pPr>
            <w:r w:rsidRPr="00BB0A0A">
              <w:rPr>
                <w:rFonts w:ascii="Arial" w:hAnsi="Arial" w:cs="Arial"/>
                <w:b/>
              </w:rPr>
              <w:t>If this behaviour continues, phone the police on 999</w:t>
            </w:r>
          </w:p>
        </w:tc>
        <w:tc>
          <w:tcPr>
            <w:tcW w:w="2409" w:type="dxa"/>
          </w:tcPr>
          <w:p w:rsidR="00354AD1" w:rsidRPr="00BB0A0A" w:rsidRDefault="00354AD1" w:rsidP="004046F2">
            <w:pPr>
              <w:autoSpaceDE w:val="0"/>
              <w:autoSpaceDN w:val="0"/>
              <w:adjustRightInd w:val="0"/>
              <w:rPr>
                <w:rFonts w:ascii="Arial" w:hAnsi="Arial" w:cs="Arial"/>
                <w:szCs w:val="20"/>
                <w:lang w:eastAsia="en-GB"/>
              </w:rPr>
            </w:pPr>
            <w:r w:rsidRPr="00BB0A0A">
              <w:rPr>
                <w:rFonts w:ascii="Arial" w:hAnsi="Arial" w:cs="Arial"/>
                <w:szCs w:val="20"/>
                <w:lang w:eastAsia="en-GB"/>
              </w:rPr>
              <w:t>Low</w:t>
            </w:r>
          </w:p>
        </w:tc>
      </w:tr>
      <w:tr w:rsidR="00354AD1" w:rsidRPr="00BB0A0A" w:rsidTr="004046F2">
        <w:tc>
          <w:tcPr>
            <w:tcW w:w="3510" w:type="dxa"/>
            <w:tcBorders>
              <w:top w:val="single" w:sz="4" w:space="0" w:color="auto"/>
              <w:left w:val="single" w:sz="4" w:space="0" w:color="auto"/>
              <w:bottom w:val="single" w:sz="4" w:space="0" w:color="auto"/>
              <w:right w:val="single" w:sz="4" w:space="0" w:color="auto"/>
            </w:tcBorders>
            <w:hideMark/>
          </w:tcPr>
          <w:p w:rsidR="00354AD1" w:rsidRPr="00BB0A0A" w:rsidRDefault="00354AD1" w:rsidP="004046F2">
            <w:pPr>
              <w:rPr>
                <w:rFonts w:ascii="Arial" w:hAnsi="Arial" w:cs="Arial"/>
                <w:szCs w:val="20"/>
                <w:highlight w:val="yellow"/>
                <w:lang w:eastAsia="en-GB"/>
              </w:rPr>
            </w:pPr>
            <w:r w:rsidRPr="00BB0A0A">
              <w:rPr>
                <w:rFonts w:ascii="Arial" w:hAnsi="Arial" w:cs="Arial"/>
                <w:b/>
                <w:szCs w:val="20"/>
                <w:lang w:eastAsia="en-GB"/>
              </w:rPr>
              <w:t>Unauthorized access</w:t>
            </w:r>
            <w:r w:rsidRPr="00BB0A0A">
              <w:rPr>
                <w:rFonts w:ascii="Arial" w:hAnsi="Arial" w:cs="Arial"/>
                <w:szCs w:val="20"/>
                <w:lang w:eastAsia="en-GB"/>
              </w:rPr>
              <w:t xml:space="preserve"> to rest of department – could result in injuries to public/theft/damage to building</w:t>
            </w:r>
          </w:p>
        </w:tc>
        <w:tc>
          <w:tcPr>
            <w:tcW w:w="8931" w:type="dxa"/>
            <w:tcBorders>
              <w:top w:val="single" w:sz="4" w:space="0" w:color="auto"/>
              <w:left w:val="single" w:sz="4" w:space="0" w:color="auto"/>
              <w:bottom w:val="single" w:sz="4" w:space="0" w:color="auto"/>
              <w:right w:val="single" w:sz="4" w:space="0" w:color="auto"/>
            </w:tcBorders>
            <w:hideMark/>
          </w:tcPr>
          <w:p w:rsidR="00354AD1" w:rsidRPr="00BB0A0A" w:rsidRDefault="00354AD1" w:rsidP="00354AD1">
            <w:pPr>
              <w:numPr>
                <w:ilvl w:val="0"/>
                <w:numId w:val="13"/>
              </w:numPr>
              <w:rPr>
                <w:rFonts w:ascii="Arial" w:hAnsi="Arial" w:cs="Arial"/>
              </w:rPr>
            </w:pPr>
            <w:r w:rsidRPr="00BB0A0A">
              <w:rPr>
                <w:rFonts w:ascii="Arial" w:hAnsi="Arial" w:cs="Arial"/>
              </w:rPr>
              <w:t>Physical barriers, notices and volunteer stewards will be used to ensure visitors do not spill out to parts of the department/site that are not part of the Science Festival.</w:t>
            </w:r>
          </w:p>
          <w:p w:rsidR="00354AD1" w:rsidRPr="00BB0A0A" w:rsidRDefault="00354AD1" w:rsidP="004046F2">
            <w:pPr>
              <w:rPr>
                <w:rFonts w:ascii="Arial" w:hAnsi="Arial" w:cs="Arial"/>
                <w:highlight w:val="yellow"/>
              </w:rPr>
            </w:pPr>
          </w:p>
        </w:tc>
        <w:tc>
          <w:tcPr>
            <w:tcW w:w="2409" w:type="dxa"/>
            <w:tcBorders>
              <w:top w:val="single" w:sz="4" w:space="0" w:color="auto"/>
              <w:left w:val="single" w:sz="4" w:space="0" w:color="auto"/>
              <w:bottom w:val="single" w:sz="4" w:space="0" w:color="auto"/>
              <w:right w:val="single" w:sz="4" w:space="0" w:color="auto"/>
            </w:tcBorders>
          </w:tcPr>
          <w:p w:rsidR="00354AD1" w:rsidRPr="00BB0A0A" w:rsidRDefault="00354AD1" w:rsidP="004046F2">
            <w:pPr>
              <w:autoSpaceDE w:val="0"/>
              <w:autoSpaceDN w:val="0"/>
              <w:adjustRightInd w:val="0"/>
              <w:rPr>
                <w:rFonts w:ascii="Arial" w:hAnsi="Arial" w:cs="Arial"/>
                <w:szCs w:val="20"/>
                <w:lang w:eastAsia="en-GB"/>
              </w:rPr>
            </w:pPr>
          </w:p>
        </w:tc>
      </w:tr>
      <w:tr w:rsidR="00354AD1" w:rsidRPr="00BB0A0A" w:rsidTr="004046F2">
        <w:tc>
          <w:tcPr>
            <w:tcW w:w="3510" w:type="dxa"/>
          </w:tcPr>
          <w:p w:rsidR="00354AD1" w:rsidRPr="00BB0A0A" w:rsidRDefault="00354AD1" w:rsidP="004046F2">
            <w:pPr>
              <w:rPr>
                <w:rFonts w:ascii="Arial" w:hAnsi="Arial" w:cs="Arial"/>
              </w:rPr>
            </w:pPr>
            <w:r w:rsidRPr="00BB0A0A">
              <w:rPr>
                <w:rFonts w:ascii="Arial" w:hAnsi="Arial" w:cs="Arial"/>
              </w:rPr>
              <w:t>Lost children</w:t>
            </w:r>
          </w:p>
          <w:p w:rsidR="00354AD1" w:rsidRPr="00BB0A0A" w:rsidRDefault="00354AD1" w:rsidP="004046F2">
            <w:pPr>
              <w:rPr>
                <w:rFonts w:ascii="Arial" w:hAnsi="Arial" w:cs="Arial"/>
                <w:szCs w:val="22"/>
                <w:lang w:eastAsia="en-GB"/>
              </w:rPr>
            </w:pPr>
          </w:p>
          <w:p w:rsidR="00354AD1" w:rsidRPr="00BB0A0A" w:rsidRDefault="00354AD1" w:rsidP="004046F2">
            <w:pPr>
              <w:rPr>
                <w:rFonts w:ascii="Arial" w:hAnsi="Arial" w:cs="Arial"/>
                <w:szCs w:val="20"/>
              </w:rPr>
            </w:pPr>
            <w:r w:rsidRPr="00BB0A0A">
              <w:rPr>
                <w:rFonts w:ascii="Arial" w:hAnsi="Arial" w:cs="Arial"/>
                <w:szCs w:val="22"/>
                <w:lang w:eastAsia="en-GB"/>
              </w:rPr>
              <w:t xml:space="preserve">Lost children and parents who have lost their children may become anxious and panic </w:t>
            </w:r>
          </w:p>
        </w:tc>
        <w:tc>
          <w:tcPr>
            <w:tcW w:w="8931" w:type="dxa"/>
          </w:tcPr>
          <w:p w:rsidR="00354AD1" w:rsidRPr="00BB0A0A" w:rsidRDefault="00354AD1" w:rsidP="004046F2">
            <w:pPr>
              <w:rPr>
                <w:rFonts w:ascii="Arial" w:hAnsi="Arial" w:cs="Arial"/>
                <w:b/>
              </w:rPr>
            </w:pPr>
            <w:r w:rsidRPr="00BB0A0A">
              <w:rPr>
                <w:rFonts w:ascii="Arial" w:hAnsi="Arial" w:cs="Arial"/>
                <w:b/>
              </w:rPr>
              <w:t>The designated meeting point for lost children will be clearly signed and the location made known to Festival staff, event coordinators and volunteer stewards</w:t>
            </w:r>
          </w:p>
          <w:p w:rsidR="00354AD1" w:rsidRPr="00BB0A0A" w:rsidRDefault="00354AD1" w:rsidP="004046F2">
            <w:pPr>
              <w:rPr>
                <w:rFonts w:ascii="Arial" w:hAnsi="Arial" w:cs="Arial"/>
                <w:b/>
              </w:rPr>
            </w:pPr>
          </w:p>
          <w:p w:rsidR="00354AD1" w:rsidRPr="00BB0A0A" w:rsidRDefault="00354AD1" w:rsidP="004046F2">
            <w:pPr>
              <w:rPr>
                <w:rFonts w:ascii="Arial" w:hAnsi="Arial" w:cs="Arial"/>
                <w:b/>
              </w:rPr>
            </w:pPr>
            <w:r w:rsidRPr="00BB0A0A">
              <w:rPr>
                <w:rFonts w:ascii="Arial" w:hAnsi="Arial" w:cs="Arial"/>
                <w:b/>
              </w:rPr>
              <w:t>Visitors will be asked to ensure children less than 16 years old are accompanied by an adult/carer at all times. Unaccompanied children will not be admitted into Science Festival events</w:t>
            </w:r>
          </w:p>
          <w:p w:rsidR="00354AD1" w:rsidRPr="00BB0A0A" w:rsidRDefault="00354AD1" w:rsidP="00354AD1">
            <w:pPr>
              <w:numPr>
                <w:ilvl w:val="0"/>
                <w:numId w:val="9"/>
              </w:numPr>
              <w:ind w:left="357" w:hanging="357"/>
              <w:rPr>
                <w:rFonts w:ascii="Arial" w:hAnsi="Arial" w:cs="Arial"/>
                <w:szCs w:val="20"/>
              </w:rPr>
            </w:pPr>
            <w:r w:rsidRPr="00BB0A0A">
              <w:rPr>
                <w:rFonts w:ascii="Arial" w:hAnsi="Arial" w:cs="Arial"/>
              </w:rPr>
              <w:t>Children and vulnerable adults will be accompanied by a responsible adult, teacher, parent, guardian or carer at all times</w:t>
            </w:r>
          </w:p>
          <w:p w:rsidR="00354AD1" w:rsidRPr="00BB0A0A" w:rsidRDefault="00354AD1" w:rsidP="00354AD1">
            <w:pPr>
              <w:numPr>
                <w:ilvl w:val="0"/>
                <w:numId w:val="9"/>
              </w:numPr>
              <w:ind w:left="357" w:hanging="357"/>
              <w:rPr>
                <w:rFonts w:ascii="Arial" w:hAnsi="Arial" w:cs="Arial"/>
                <w:szCs w:val="20"/>
              </w:rPr>
            </w:pPr>
            <w:r w:rsidRPr="00BB0A0A">
              <w:rPr>
                <w:rFonts w:ascii="Arial" w:hAnsi="Arial" w:cs="Arial"/>
                <w:szCs w:val="20"/>
              </w:rPr>
              <w:t>All volunteers/staff/students will ensure that they are never left alone with a lost child or vulnerable adult</w:t>
            </w:r>
          </w:p>
          <w:p w:rsidR="00354AD1" w:rsidRPr="00BB0A0A" w:rsidRDefault="00354AD1" w:rsidP="00354AD1">
            <w:pPr>
              <w:numPr>
                <w:ilvl w:val="0"/>
                <w:numId w:val="9"/>
              </w:numPr>
              <w:ind w:left="357" w:hanging="357"/>
              <w:rPr>
                <w:rFonts w:ascii="Arial" w:hAnsi="Arial" w:cs="Arial"/>
              </w:rPr>
            </w:pPr>
            <w:r w:rsidRPr="00BB0A0A">
              <w:rPr>
                <w:rFonts w:ascii="Arial" w:hAnsi="Arial" w:cs="Arial"/>
              </w:rPr>
              <w:t>Any lost child will be brought by at least two members of staff to the lost child meeting point</w:t>
            </w:r>
          </w:p>
          <w:p w:rsidR="00354AD1" w:rsidRPr="00BB0A0A" w:rsidRDefault="00354AD1" w:rsidP="00354AD1">
            <w:pPr>
              <w:numPr>
                <w:ilvl w:val="0"/>
                <w:numId w:val="9"/>
              </w:numPr>
              <w:ind w:left="357" w:hanging="357"/>
              <w:rPr>
                <w:rFonts w:ascii="Arial" w:hAnsi="Arial" w:cs="Arial"/>
              </w:rPr>
            </w:pPr>
            <w:r w:rsidRPr="00BB0A0A">
              <w:rPr>
                <w:rFonts w:ascii="Arial" w:hAnsi="Arial" w:cs="Arial"/>
              </w:rPr>
              <w:t>All event organisers will be made aware of the needs of vulnerable groups, see policy below</w:t>
            </w:r>
          </w:p>
          <w:p w:rsidR="00354AD1" w:rsidRPr="00BB0A0A" w:rsidRDefault="00354AD1" w:rsidP="004046F2">
            <w:pPr>
              <w:rPr>
                <w:rFonts w:ascii="Arial" w:hAnsi="Arial" w:cs="Arial"/>
                <w:sz w:val="12"/>
                <w:szCs w:val="20"/>
              </w:rPr>
            </w:pPr>
          </w:p>
          <w:p w:rsidR="00354AD1" w:rsidRPr="00BB0A0A" w:rsidRDefault="00354AD1" w:rsidP="00354AD1">
            <w:pPr>
              <w:numPr>
                <w:ilvl w:val="0"/>
                <w:numId w:val="2"/>
              </w:numPr>
              <w:ind w:left="318"/>
              <w:rPr>
                <w:rFonts w:ascii="Arial" w:hAnsi="Arial" w:cs="Arial"/>
                <w:szCs w:val="20"/>
              </w:rPr>
            </w:pPr>
            <w:r w:rsidRPr="00BB0A0A">
              <w:rPr>
                <w:rFonts w:ascii="Arial" w:hAnsi="Arial" w:cs="Arial"/>
                <w:b/>
                <w:szCs w:val="20"/>
              </w:rPr>
              <w:t>As contact with children and vulnerable adults on a one to one basis is minimal at University Festivals, DBS disclosure of staff/student helpers is not normally required. If staff and students come into regular contact with children, HR Division should be contacted for child protection training and DBS.</w:t>
            </w:r>
          </w:p>
        </w:tc>
        <w:tc>
          <w:tcPr>
            <w:tcW w:w="2409" w:type="dxa"/>
          </w:tcPr>
          <w:p w:rsidR="00354AD1" w:rsidRPr="00BB0A0A" w:rsidRDefault="00354AD1" w:rsidP="004046F2">
            <w:pPr>
              <w:autoSpaceDE w:val="0"/>
              <w:autoSpaceDN w:val="0"/>
              <w:adjustRightInd w:val="0"/>
              <w:rPr>
                <w:rFonts w:ascii="Arial" w:hAnsi="Arial" w:cs="Arial"/>
                <w:szCs w:val="20"/>
                <w:lang w:eastAsia="en-GB"/>
              </w:rPr>
            </w:pPr>
            <w:r w:rsidRPr="00BB0A0A">
              <w:rPr>
                <w:rFonts w:ascii="Arial" w:hAnsi="Arial" w:cs="Arial"/>
                <w:szCs w:val="22"/>
                <w:lang w:eastAsia="en-GB"/>
              </w:rPr>
              <w:t>Low</w:t>
            </w:r>
          </w:p>
        </w:tc>
      </w:tr>
      <w:tr w:rsidR="00354AD1" w:rsidRPr="00BB0A0A" w:rsidTr="004046F2">
        <w:tc>
          <w:tcPr>
            <w:tcW w:w="3510" w:type="dxa"/>
          </w:tcPr>
          <w:p w:rsidR="00354AD1" w:rsidRPr="00BB0A0A" w:rsidRDefault="00354AD1" w:rsidP="004046F2">
            <w:pPr>
              <w:rPr>
                <w:rFonts w:ascii="Arial" w:hAnsi="Arial" w:cs="Arial"/>
                <w:szCs w:val="20"/>
              </w:rPr>
            </w:pPr>
            <w:r w:rsidRPr="00BB0A0A">
              <w:rPr>
                <w:rFonts w:ascii="Arial" w:hAnsi="Arial" w:cs="Arial"/>
                <w:szCs w:val="20"/>
              </w:rPr>
              <w:t xml:space="preserve">Child Protection </w:t>
            </w:r>
          </w:p>
          <w:p w:rsidR="00354AD1" w:rsidRPr="00BB0A0A" w:rsidRDefault="00354AD1" w:rsidP="004046F2">
            <w:pPr>
              <w:rPr>
                <w:rFonts w:ascii="Arial" w:hAnsi="Arial" w:cs="Arial"/>
                <w:szCs w:val="20"/>
              </w:rPr>
            </w:pPr>
            <w:r w:rsidRPr="00BB0A0A">
              <w:rPr>
                <w:rFonts w:ascii="Arial" w:hAnsi="Arial" w:cs="Arial"/>
                <w:szCs w:val="20"/>
              </w:rPr>
              <w:t>including vulnerable adults</w:t>
            </w:r>
          </w:p>
          <w:p w:rsidR="00354AD1" w:rsidRPr="00BB0A0A" w:rsidRDefault="00354AD1" w:rsidP="004046F2">
            <w:pPr>
              <w:rPr>
                <w:rFonts w:ascii="Arial" w:hAnsi="Arial" w:cs="Arial"/>
                <w:szCs w:val="20"/>
              </w:rPr>
            </w:pPr>
          </w:p>
          <w:p w:rsidR="00354AD1" w:rsidRPr="00BB0A0A" w:rsidRDefault="00354AD1" w:rsidP="004046F2">
            <w:pPr>
              <w:rPr>
                <w:rFonts w:ascii="Arial" w:hAnsi="Arial" w:cs="Arial"/>
                <w:szCs w:val="20"/>
              </w:rPr>
            </w:pPr>
            <w:r w:rsidRPr="00BB0A0A">
              <w:rPr>
                <w:rFonts w:ascii="Arial" w:hAnsi="Arial" w:cs="Arial"/>
                <w:szCs w:val="20"/>
              </w:rPr>
              <w:t>Accusations of abuse or complaints relating to children and vulnerable adults</w:t>
            </w:r>
          </w:p>
          <w:p w:rsidR="00354AD1" w:rsidRPr="00BB0A0A" w:rsidRDefault="00354AD1" w:rsidP="004046F2">
            <w:pPr>
              <w:rPr>
                <w:rFonts w:ascii="Arial" w:hAnsi="Arial" w:cs="Arial"/>
                <w:szCs w:val="20"/>
              </w:rPr>
            </w:pPr>
          </w:p>
        </w:tc>
        <w:tc>
          <w:tcPr>
            <w:tcW w:w="8931" w:type="dxa"/>
          </w:tcPr>
          <w:p w:rsidR="00354AD1" w:rsidRPr="00BB0A0A" w:rsidRDefault="00354AD1" w:rsidP="004046F2">
            <w:pPr>
              <w:pStyle w:val="Heading1A"/>
              <w:rPr>
                <w:rFonts w:ascii="Arial" w:hAnsi="Arial" w:cs="Arial"/>
                <w:b/>
              </w:rPr>
            </w:pPr>
            <w:r w:rsidRPr="00BB0A0A">
              <w:rPr>
                <w:rFonts w:ascii="Arial" w:hAnsi="Arial" w:cs="Arial"/>
                <w:b/>
              </w:rPr>
              <w:t>Safety and welfare of the children and vulnerable adults in accordance with The Protection of Children Act 1999.</w:t>
            </w:r>
          </w:p>
          <w:p w:rsidR="00354AD1" w:rsidRPr="00BB0A0A" w:rsidRDefault="00354AD1" w:rsidP="004046F2">
            <w:pPr>
              <w:rPr>
                <w:rFonts w:ascii="Arial" w:hAnsi="Arial" w:cs="Arial"/>
                <w:lang w:eastAsia="en-GB"/>
              </w:rPr>
            </w:pPr>
          </w:p>
          <w:p w:rsidR="00354AD1" w:rsidRPr="00BB0A0A" w:rsidRDefault="00354AD1" w:rsidP="004046F2">
            <w:pPr>
              <w:rPr>
                <w:rFonts w:ascii="Arial" w:hAnsi="Arial" w:cs="Arial"/>
                <w:szCs w:val="20"/>
              </w:rPr>
            </w:pPr>
            <w:r w:rsidRPr="00BB0A0A">
              <w:rPr>
                <w:rFonts w:ascii="Arial" w:hAnsi="Arial" w:cs="Arial"/>
                <w:szCs w:val="20"/>
              </w:rPr>
              <w:t xml:space="preserve">The University aims to adopt the highest possible standards and take all reasonable steps in relation to the safety and welfare of the children and vulnerable adults in accordance with The Protection of Children Act 1999. Through implementation of the policy, the University seeks to protect children (including young people under the age of 18 years) and vulnerable adults and to keep them safe from harm when in contact with University staff and student helpers (whether acting in a paid or unpaid capacity). </w:t>
            </w:r>
          </w:p>
          <w:p w:rsidR="00354AD1" w:rsidRPr="00BB0A0A" w:rsidRDefault="00354AD1" w:rsidP="00354AD1">
            <w:pPr>
              <w:numPr>
                <w:ilvl w:val="0"/>
                <w:numId w:val="1"/>
              </w:numPr>
              <w:ind w:left="360"/>
              <w:rPr>
                <w:rFonts w:ascii="Arial" w:hAnsi="Arial" w:cs="Arial"/>
                <w:szCs w:val="20"/>
              </w:rPr>
            </w:pPr>
            <w:r w:rsidRPr="00BB0A0A">
              <w:rPr>
                <w:rFonts w:ascii="Arial" w:hAnsi="Arial" w:cs="Arial"/>
                <w:szCs w:val="20"/>
              </w:rPr>
              <w:t>Physical contact with children and vulnerable adults should be avoided</w:t>
            </w:r>
          </w:p>
          <w:p w:rsidR="00354AD1" w:rsidRPr="00BB0A0A" w:rsidRDefault="00354AD1" w:rsidP="00354AD1">
            <w:pPr>
              <w:numPr>
                <w:ilvl w:val="0"/>
                <w:numId w:val="1"/>
              </w:numPr>
              <w:ind w:left="360"/>
              <w:rPr>
                <w:rFonts w:ascii="Arial" w:hAnsi="Arial" w:cs="Arial"/>
                <w:szCs w:val="20"/>
              </w:rPr>
            </w:pPr>
            <w:r w:rsidRPr="00BB0A0A">
              <w:rPr>
                <w:rFonts w:ascii="Arial" w:hAnsi="Arial" w:cs="Arial"/>
                <w:szCs w:val="20"/>
              </w:rPr>
              <w:t>Do not take a child or vulnerable adult to the toilet</w:t>
            </w:r>
          </w:p>
          <w:p w:rsidR="00354AD1" w:rsidRPr="00BB0A0A" w:rsidRDefault="00354AD1" w:rsidP="00354AD1">
            <w:pPr>
              <w:numPr>
                <w:ilvl w:val="0"/>
                <w:numId w:val="1"/>
              </w:numPr>
              <w:ind w:left="360"/>
              <w:rPr>
                <w:rFonts w:ascii="Arial" w:hAnsi="Arial" w:cs="Arial"/>
                <w:szCs w:val="20"/>
              </w:rPr>
            </w:pPr>
            <w:r w:rsidRPr="00BB0A0A">
              <w:rPr>
                <w:rFonts w:ascii="Arial" w:hAnsi="Arial" w:cs="Arial"/>
                <w:szCs w:val="20"/>
              </w:rPr>
              <w:t>Do not spend time alone with a child or vulnerable adult on his/her own. If you find you are in a situation where you are alone with a child or vulnerable adult, make sure that you can be clearly observed by others</w:t>
            </w:r>
          </w:p>
          <w:p w:rsidR="00354AD1" w:rsidRPr="00BB0A0A" w:rsidRDefault="00354AD1" w:rsidP="00354AD1">
            <w:pPr>
              <w:numPr>
                <w:ilvl w:val="0"/>
                <w:numId w:val="1"/>
              </w:numPr>
              <w:ind w:left="360"/>
              <w:rPr>
                <w:rFonts w:ascii="Arial" w:hAnsi="Arial" w:cs="Arial"/>
                <w:szCs w:val="20"/>
              </w:rPr>
            </w:pPr>
            <w:r w:rsidRPr="00BB0A0A">
              <w:rPr>
                <w:rFonts w:ascii="Arial" w:hAnsi="Arial" w:cs="Arial"/>
                <w:szCs w:val="20"/>
              </w:rPr>
              <w:t>Do not engage in a personal relationship with a child or vulnerable adult</w:t>
            </w:r>
          </w:p>
          <w:p w:rsidR="00354AD1" w:rsidRPr="00BB0A0A" w:rsidRDefault="00354AD1" w:rsidP="00354AD1">
            <w:pPr>
              <w:numPr>
                <w:ilvl w:val="0"/>
                <w:numId w:val="1"/>
              </w:numPr>
              <w:ind w:left="360"/>
              <w:rPr>
                <w:rFonts w:ascii="Arial" w:hAnsi="Arial" w:cs="Arial"/>
                <w:szCs w:val="20"/>
              </w:rPr>
            </w:pPr>
            <w:r w:rsidRPr="00BB0A0A">
              <w:rPr>
                <w:rFonts w:ascii="Arial" w:hAnsi="Arial" w:cs="Arial"/>
                <w:szCs w:val="20"/>
              </w:rPr>
              <w:t>Do not make suggestive or inappropriate remarks to or about a child or vulnerable adult, even in fun, as this could be misinterpreted</w:t>
            </w:r>
          </w:p>
          <w:p w:rsidR="00354AD1" w:rsidRPr="00BB0A0A" w:rsidRDefault="00354AD1" w:rsidP="00354AD1">
            <w:pPr>
              <w:numPr>
                <w:ilvl w:val="0"/>
                <w:numId w:val="1"/>
              </w:numPr>
              <w:ind w:left="360"/>
              <w:rPr>
                <w:rFonts w:ascii="Arial" w:hAnsi="Arial" w:cs="Arial"/>
                <w:szCs w:val="20"/>
              </w:rPr>
            </w:pPr>
            <w:r w:rsidRPr="00BB0A0A">
              <w:rPr>
                <w:rFonts w:ascii="Arial" w:hAnsi="Arial" w:cs="Arial"/>
                <w:szCs w:val="20"/>
              </w:rPr>
              <w:t>Good practice includes valuing and respecting children and vulnerable adults as individuals and modelling of appropriate conduct which would exclude bullying, aggressive behaviour, racism, sectarianism or sexism</w:t>
            </w:r>
          </w:p>
          <w:p w:rsidR="00354AD1" w:rsidRPr="00BB0A0A" w:rsidRDefault="00354AD1" w:rsidP="004046F2">
            <w:pPr>
              <w:rPr>
                <w:rFonts w:ascii="Arial" w:hAnsi="Arial" w:cs="Arial"/>
                <w:szCs w:val="20"/>
              </w:rPr>
            </w:pPr>
          </w:p>
          <w:p w:rsidR="00354AD1" w:rsidRPr="00BB0A0A" w:rsidRDefault="00354AD1" w:rsidP="004046F2">
            <w:pPr>
              <w:rPr>
                <w:rFonts w:ascii="Arial" w:hAnsi="Arial" w:cs="Arial"/>
                <w:szCs w:val="20"/>
              </w:rPr>
            </w:pPr>
            <w:r w:rsidRPr="00BB0A0A">
              <w:rPr>
                <w:rFonts w:ascii="Arial" w:hAnsi="Arial" w:cs="Arial"/>
                <w:szCs w:val="20"/>
              </w:rPr>
              <w:t>If a child or vulnerable adult accuses a member of staff/student helper of abuse, report this immediately to the Public Engagement Events Manager or Science Festival Coordinator at the Information Stand. They will access the Children Protection Issues Manager on your behalf.</w:t>
            </w:r>
          </w:p>
          <w:p w:rsidR="00354AD1" w:rsidRPr="00BB0A0A" w:rsidRDefault="00354AD1" w:rsidP="00354AD1">
            <w:pPr>
              <w:numPr>
                <w:ilvl w:val="0"/>
                <w:numId w:val="10"/>
              </w:numPr>
              <w:rPr>
                <w:rFonts w:ascii="Arial" w:hAnsi="Arial" w:cs="Arial"/>
                <w:szCs w:val="20"/>
              </w:rPr>
            </w:pPr>
            <w:r w:rsidRPr="00BB0A0A">
              <w:rPr>
                <w:rFonts w:ascii="Arial" w:hAnsi="Arial" w:cs="Arial"/>
                <w:szCs w:val="20"/>
              </w:rPr>
              <w:t>If you are the recipient of any complaint or accusation from a child or vulnerable adult, it is important to listen without making or implying any judgement as to the truth of what is being said.</w:t>
            </w:r>
          </w:p>
          <w:p w:rsidR="00354AD1" w:rsidRPr="00BB0A0A" w:rsidRDefault="00354AD1" w:rsidP="00354AD1">
            <w:pPr>
              <w:numPr>
                <w:ilvl w:val="0"/>
                <w:numId w:val="10"/>
              </w:numPr>
              <w:rPr>
                <w:rFonts w:ascii="Arial" w:hAnsi="Arial" w:cs="Arial"/>
                <w:szCs w:val="20"/>
              </w:rPr>
            </w:pPr>
            <w:r w:rsidRPr="00BB0A0A">
              <w:rPr>
                <w:rFonts w:ascii="Arial" w:hAnsi="Arial" w:cs="Arial"/>
                <w:szCs w:val="20"/>
              </w:rPr>
              <w:t>If a child or vulnerable adult makes a complaint, or if there are other reasons for suspecting abuse, you should not attempt to investigate this yourself, but should report to the Child Protection issues officer at the Information Stand, the designated contact in the first instance, or the Festival Manager or Officer.</w:t>
            </w:r>
          </w:p>
          <w:p w:rsidR="00354AD1" w:rsidRPr="00BB0A0A" w:rsidRDefault="00354AD1" w:rsidP="00354AD1">
            <w:pPr>
              <w:numPr>
                <w:ilvl w:val="0"/>
                <w:numId w:val="10"/>
              </w:numPr>
              <w:rPr>
                <w:rFonts w:ascii="Arial" w:hAnsi="Arial" w:cs="Arial"/>
                <w:szCs w:val="20"/>
              </w:rPr>
            </w:pPr>
            <w:r w:rsidRPr="00BB0A0A">
              <w:rPr>
                <w:rFonts w:ascii="Arial" w:hAnsi="Arial" w:cs="Arial"/>
                <w:szCs w:val="20"/>
              </w:rPr>
              <w:t xml:space="preserve">Remember that those who abuse children and vulnerable adults can be of any age (even other children and vulnerable adults), gender, ethnic background or class, and it is important not to allow personal preconceptions about people to prevent appropriate action taking place. </w:t>
            </w:r>
          </w:p>
          <w:p w:rsidR="00354AD1" w:rsidRPr="00BB0A0A" w:rsidRDefault="00354AD1" w:rsidP="00354AD1">
            <w:pPr>
              <w:numPr>
                <w:ilvl w:val="0"/>
                <w:numId w:val="10"/>
              </w:numPr>
              <w:rPr>
                <w:rFonts w:ascii="Arial" w:hAnsi="Arial" w:cs="Arial"/>
                <w:szCs w:val="20"/>
              </w:rPr>
            </w:pPr>
            <w:r w:rsidRPr="00BB0A0A">
              <w:rPr>
                <w:rFonts w:ascii="Arial" w:hAnsi="Arial" w:cs="Arial"/>
                <w:szCs w:val="20"/>
              </w:rPr>
              <w:t>If you have any suspicions or concerns regarding possible child abuse, or if there is anything, with which you feel uncomfortable, you should raise these with the Child Protection Issues Officer at the Welcome Desk, the designated contact in the first instance, or the Festival Manager or Officer.</w:t>
            </w:r>
          </w:p>
          <w:p w:rsidR="00354AD1" w:rsidRPr="00BB0A0A" w:rsidRDefault="00354AD1" w:rsidP="004046F2">
            <w:pPr>
              <w:rPr>
                <w:rFonts w:ascii="Arial" w:hAnsi="Arial" w:cs="Arial"/>
                <w:sz w:val="6"/>
                <w:szCs w:val="20"/>
              </w:rPr>
            </w:pPr>
          </w:p>
          <w:p w:rsidR="00354AD1" w:rsidRPr="00BB0A0A" w:rsidRDefault="00354AD1" w:rsidP="004046F2">
            <w:pPr>
              <w:rPr>
                <w:rFonts w:ascii="Arial" w:hAnsi="Arial" w:cs="Arial"/>
                <w:szCs w:val="20"/>
              </w:rPr>
            </w:pPr>
            <w:r w:rsidRPr="00BB0A0A">
              <w:rPr>
                <w:rFonts w:ascii="Arial" w:hAnsi="Arial" w:cs="Arial"/>
                <w:szCs w:val="20"/>
              </w:rPr>
              <w:t>Typically the Festival Manager or Officer would take the following steps:</w:t>
            </w:r>
          </w:p>
          <w:p w:rsidR="00354AD1" w:rsidRPr="00BB0A0A" w:rsidRDefault="00354AD1" w:rsidP="00354AD1">
            <w:pPr>
              <w:numPr>
                <w:ilvl w:val="0"/>
                <w:numId w:val="2"/>
              </w:numPr>
              <w:rPr>
                <w:rFonts w:ascii="Arial" w:hAnsi="Arial" w:cs="Arial"/>
                <w:szCs w:val="20"/>
              </w:rPr>
            </w:pPr>
            <w:r w:rsidRPr="00BB0A0A">
              <w:rPr>
                <w:rFonts w:ascii="Arial" w:hAnsi="Arial" w:cs="Arial"/>
                <w:szCs w:val="20"/>
              </w:rPr>
              <w:t xml:space="preserve">Write down everything that has given cause for concern and say why. This would be done as soon as possible, and certainly within 24 hours of the allegation </w:t>
            </w:r>
          </w:p>
          <w:p w:rsidR="00354AD1" w:rsidRPr="00BB0A0A" w:rsidRDefault="00354AD1" w:rsidP="00354AD1">
            <w:pPr>
              <w:numPr>
                <w:ilvl w:val="0"/>
                <w:numId w:val="2"/>
              </w:numPr>
              <w:rPr>
                <w:rFonts w:ascii="Arial" w:hAnsi="Arial" w:cs="Arial"/>
                <w:szCs w:val="20"/>
              </w:rPr>
            </w:pPr>
            <w:r w:rsidRPr="00BB0A0A">
              <w:rPr>
                <w:rFonts w:ascii="Arial" w:hAnsi="Arial" w:cs="Arial"/>
                <w:szCs w:val="20"/>
              </w:rPr>
              <w:t>Ask the member of staff/student helper against whom the allegation has been made to keep records of all conversations, meetings attended, and letters received and telephone calls relating to the allegation;</w:t>
            </w:r>
          </w:p>
          <w:p w:rsidR="00354AD1" w:rsidRPr="00BB0A0A" w:rsidRDefault="00354AD1" w:rsidP="00354AD1">
            <w:pPr>
              <w:numPr>
                <w:ilvl w:val="0"/>
                <w:numId w:val="2"/>
              </w:numPr>
              <w:rPr>
                <w:rFonts w:ascii="Arial" w:hAnsi="Arial" w:cs="Arial"/>
                <w:szCs w:val="20"/>
              </w:rPr>
            </w:pPr>
            <w:r w:rsidRPr="00BB0A0A">
              <w:rPr>
                <w:rFonts w:ascii="Arial" w:hAnsi="Arial" w:cs="Arial"/>
                <w:szCs w:val="20"/>
              </w:rPr>
              <w:t>Record any dates and times of incidents and any contact with the child/vulnerable adult’s parents/ carers.  Only the facts would be recorded, not personal opinions or assumptions unless supported by facts</w:t>
            </w:r>
          </w:p>
          <w:p w:rsidR="00354AD1" w:rsidRPr="00BB0A0A" w:rsidRDefault="00354AD1" w:rsidP="00354AD1">
            <w:pPr>
              <w:numPr>
                <w:ilvl w:val="0"/>
                <w:numId w:val="2"/>
              </w:numPr>
              <w:rPr>
                <w:rFonts w:ascii="Arial" w:hAnsi="Arial" w:cs="Arial"/>
                <w:szCs w:val="20"/>
              </w:rPr>
            </w:pPr>
            <w:r w:rsidRPr="00BB0A0A">
              <w:rPr>
                <w:rFonts w:ascii="Arial" w:hAnsi="Arial" w:cs="Arial"/>
                <w:szCs w:val="20"/>
              </w:rPr>
              <w:t>Record any explanation for the injuries of behaviour given by the child/vulnerable adult and/or member of staff/student helper</w:t>
            </w:r>
          </w:p>
          <w:p w:rsidR="00354AD1" w:rsidRPr="00BB0A0A" w:rsidRDefault="00354AD1" w:rsidP="00354AD1">
            <w:pPr>
              <w:numPr>
                <w:ilvl w:val="0"/>
                <w:numId w:val="2"/>
              </w:numPr>
              <w:rPr>
                <w:rFonts w:ascii="Arial" w:hAnsi="Arial" w:cs="Arial"/>
                <w:szCs w:val="20"/>
              </w:rPr>
            </w:pPr>
            <w:r w:rsidRPr="00BB0A0A">
              <w:rPr>
                <w:rFonts w:ascii="Arial" w:hAnsi="Arial" w:cs="Arial"/>
                <w:szCs w:val="20"/>
              </w:rPr>
              <w:t>Record who the child or vulnerable adult has come into contact with and in what context since the allegation (where known)</w:t>
            </w:r>
          </w:p>
          <w:p w:rsidR="00354AD1" w:rsidRPr="00BB0A0A" w:rsidRDefault="00354AD1" w:rsidP="004046F2">
            <w:pPr>
              <w:pStyle w:val="Heading1A"/>
              <w:rPr>
                <w:rFonts w:ascii="Arial" w:hAnsi="Arial" w:cs="Arial"/>
                <w:b/>
              </w:rPr>
            </w:pPr>
            <w:r w:rsidRPr="00BB0A0A">
              <w:rPr>
                <w:rFonts w:ascii="Arial" w:hAnsi="Arial" w:cs="Arial"/>
              </w:rPr>
              <w:t>Follow the procedure laid down in the University’s Child and Vulnerable Adult Protection Policy.</w:t>
            </w:r>
          </w:p>
        </w:tc>
        <w:tc>
          <w:tcPr>
            <w:tcW w:w="2409" w:type="dxa"/>
          </w:tcPr>
          <w:p w:rsidR="00354AD1" w:rsidRPr="00BB0A0A" w:rsidRDefault="00354AD1" w:rsidP="004046F2">
            <w:pPr>
              <w:autoSpaceDE w:val="0"/>
              <w:autoSpaceDN w:val="0"/>
              <w:adjustRightInd w:val="0"/>
              <w:rPr>
                <w:rFonts w:ascii="Arial" w:hAnsi="Arial" w:cs="Arial"/>
                <w:szCs w:val="20"/>
                <w:lang w:eastAsia="en-GB"/>
              </w:rPr>
            </w:pPr>
          </w:p>
        </w:tc>
      </w:tr>
    </w:tbl>
    <w:p w:rsidR="00354AD1" w:rsidRPr="00F113C0" w:rsidRDefault="00354AD1" w:rsidP="00354AD1">
      <w:pPr>
        <w:pStyle w:val="Header1"/>
        <w:tabs>
          <w:tab w:val="clear" w:pos="4153"/>
          <w:tab w:val="clear" w:pos="8306"/>
        </w:tabs>
        <w:rPr>
          <w:rFonts w:ascii="Arial" w:hAnsi="Arial" w:cs="Arial"/>
          <w:sz w:val="1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835"/>
        <w:gridCol w:w="2046"/>
        <w:gridCol w:w="2608"/>
        <w:gridCol w:w="2433"/>
        <w:gridCol w:w="2268"/>
      </w:tblGrid>
      <w:tr w:rsidR="00354AD1" w:rsidRPr="00F113C0" w:rsidTr="004046F2">
        <w:trPr>
          <w:trHeight w:val="565"/>
        </w:trPr>
        <w:tc>
          <w:tcPr>
            <w:tcW w:w="2660" w:type="dxa"/>
          </w:tcPr>
          <w:p w:rsidR="00354AD1" w:rsidRPr="00F113C0" w:rsidRDefault="00354AD1" w:rsidP="004046F2">
            <w:pPr>
              <w:ind w:right="493"/>
              <w:rPr>
                <w:rFonts w:ascii="Arial" w:hAnsi="Arial" w:cs="Arial"/>
                <w:szCs w:val="20"/>
              </w:rPr>
            </w:pPr>
            <w:r w:rsidRPr="00F113C0">
              <w:rPr>
                <w:rFonts w:ascii="Arial" w:hAnsi="Arial" w:cs="Arial"/>
                <w:szCs w:val="20"/>
              </w:rPr>
              <w:t xml:space="preserve">Name of assessor: </w:t>
            </w:r>
          </w:p>
          <w:p w:rsidR="00354AD1" w:rsidRPr="00F113C0" w:rsidRDefault="00354AD1" w:rsidP="004046F2">
            <w:pPr>
              <w:ind w:right="493"/>
              <w:rPr>
                <w:rFonts w:ascii="Arial" w:hAnsi="Arial" w:cs="Arial"/>
                <w:szCs w:val="20"/>
              </w:rPr>
            </w:pPr>
          </w:p>
          <w:p w:rsidR="00354AD1" w:rsidRPr="00F113C0" w:rsidRDefault="00354AD1" w:rsidP="004046F2">
            <w:pPr>
              <w:ind w:right="493"/>
              <w:rPr>
                <w:rFonts w:ascii="Arial" w:hAnsi="Arial" w:cs="Arial"/>
                <w:szCs w:val="20"/>
              </w:rPr>
            </w:pPr>
            <w:r>
              <w:rPr>
                <w:rFonts w:ascii="Arial" w:hAnsi="Arial" w:cs="Arial"/>
                <w:szCs w:val="20"/>
              </w:rPr>
              <w:t>A N Other 1</w:t>
            </w:r>
          </w:p>
          <w:p w:rsidR="00354AD1" w:rsidRPr="00F113C0" w:rsidRDefault="00354AD1" w:rsidP="004046F2">
            <w:pPr>
              <w:ind w:right="493"/>
              <w:rPr>
                <w:rFonts w:ascii="Arial" w:hAnsi="Arial" w:cs="Arial"/>
                <w:b/>
                <w:szCs w:val="20"/>
              </w:rPr>
            </w:pPr>
          </w:p>
        </w:tc>
        <w:tc>
          <w:tcPr>
            <w:tcW w:w="2835" w:type="dxa"/>
          </w:tcPr>
          <w:p w:rsidR="00354AD1" w:rsidRPr="00F113C0" w:rsidRDefault="00354AD1" w:rsidP="004046F2">
            <w:pPr>
              <w:ind w:right="493"/>
              <w:rPr>
                <w:rFonts w:ascii="Arial" w:hAnsi="Arial" w:cs="Arial"/>
                <w:szCs w:val="20"/>
              </w:rPr>
            </w:pPr>
            <w:r w:rsidRPr="00F113C0">
              <w:rPr>
                <w:rFonts w:ascii="Arial" w:hAnsi="Arial" w:cs="Arial"/>
                <w:szCs w:val="20"/>
              </w:rPr>
              <w:t>Signature:</w:t>
            </w:r>
          </w:p>
          <w:p w:rsidR="00354AD1" w:rsidRPr="00F113C0" w:rsidRDefault="00354AD1" w:rsidP="004046F2">
            <w:pPr>
              <w:ind w:right="493"/>
              <w:rPr>
                <w:rFonts w:ascii="Arial" w:hAnsi="Arial" w:cs="Arial"/>
                <w:szCs w:val="20"/>
              </w:rPr>
            </w:pPr>
          </w:p>
          <w:p w:rsidR="00354AD1" w:rsidRPr="00F113C0" w:rsidRDefault="00354AD1" w:rsidP="004046F2">
            <w:pPr>
              <w:ind w:right="493"/>
              <w:rPr>
                <w:rFonts w:ascii="Arial" w:hAnsi="Arial" w:cs="Arial"/>
                <w:szCs w:val="20"/>
              </w:rPr>
            </w:pPr>
            <w:r>
              <w:rPr>
                <w:rFonts w:ascii="Arial" w:hAnsi="Arial" w:cs="Arial"/>
                <w:szCs w:val="20"/>
              </w:rPr>
              <w:t>A N Other 1</w:t>
            </w:r>
          </w:p>
        </w:tc>
        <w:tc>
          <w:tcPr>
            <w:tcW w:w="2046" w:type="dxa"/>
            <w:tcBorders>
              <w:right w:val="double" w:sz="4" w:space="0" w:color="auto"/>
            </w:tcBorders>
          </w:tcPr>
          <w:p w:rsidR="00354AD1" w:rsidRPr="00F113C0" w:rsidRDefault="00354AD1" w:rsidP="004046F2">
            <w:pPr>
              <w:ind w:right="493"/>
              <w:rPr>
                <w:rFonts w:ascii="Arial" w:hAnsi="Arial" w:cs="Arial"/>
                <w:szCs w:val="20"/>
              </w:rPr>
            </w:pPr>
            <w:r w:rsidRPr="00F113C0">
              <w:rPr>
                <w:rFonts w:ascii="Arial" w:hAnsi="Arial" w:cs="Arial"/>
                <w:szCs w:val="20"/>
              </w:rPr>
              <w:t>Date:</w:t>
            </w:r>
          </w:p>
          <w:p w:rsidR="00354AD1" w:rsidRPr="00F113C0" w:rsidRDefault="00354AD1" w:rsidP="004046F2">
            <w:pPr>
              <w:ind w:right="493"/>
              <w:rPr>
                <w:rFonts w:ascii="Arial" w:hAnsi="Arial" w:cs="Arial"/>
                <w:szCs w:val="20"/>
              </w:rPr>
            </w:pPr>
          </w:p>
          <w:p w:rsidR="00354AD1" w:rsidRPr="00F113C0" w:rsidRDefault="00354AD1" w:rsidP="004046F2">
            <w:pPr>
              <w:ind w:right="493"/>
              <w:rPr>
                <w:rFonts w:ascii="Arial" w:hAnsi="Arial" w:cs="Arial"/>
                <w:szCs w:val="20"/>
              </w:rPr>
            </w:pPr>
            <w:r w:rsidRPr="00F113C0">
              <w:rPr>
                <w:rFonts w:ascii="Arial" w:hAnsi="Arial" w:cs="Arial"/>
                <w:szCs w:val="20"/>
              </w:rPr>
              <w:t>23/01/15</w:t>
            </w:r>
          </w:p>
        </w:tc>
        <w:tc>
          <w:tcPr>
            <w:tcW w:w="2608" w:type="dxa"/>
            <w:tcBorders>
              <w:left w:val="double" w:sz="4" w:space="0" w:color="auto"/>
            </w:tcBorders>
          </w:tcPr>
          <w:p w:rsidR="00354AD1" w:rsidRPr="00F113C0" w:rsidRDefault="00354AD1" w:rsidP="004046F2">
            <w:pPr>
              <w:ind w:right="493"/>
              <w:rPr>
                <w:rFonts w:ascii="Arial" w:hAnsi="Arial" w:cs="Arial"/>
                <w:szCs w:val="20"/>
              </w:rPr>
            </w:pPr>
            <w:r w:rsidRPr="00F113C0">
              <w:rPr>
                <w:rFonts w:ascii="Arial" w:hAnsi="Arial" w:cs="Arial"/>
                <w:szCs w:val="20"/>
              </w:rPr>
              <w:t>Supervisor:</w:t>
            </w:r>
          </w:p>
          <w:p w:rsidR="00354AD1" w:rsidRPr="00F113C0" w:rsidRDefault="00354AD1" w:rsidP="004046F2">
            <w:pPr>
              <w:ind w:right="493"/>
              <w:rPr>
                <w:rFonts w:ascii="Arial" w:hAnsi="Arial" w:cs="Arial"/>
                <w:szCs w:val="20"/>
              </w:rPr>
            </w:pPr>
          </w:p>
          <w:p w:rsidR="00354AD1" w:rsidRPr="00F113C0" w:rsidRDefault="00354AD1" w:rsidP="004046F2">
            <w:pPr>
              <w:ind w:right="493"/>
              <w:rPr>
                <w:rFonts w:ascii="Arial" w:hAnsi="Arial" w:cs="Arial"/>
                <w:szCs w:val="20"/>
              </w:rPr>
            </w:pPr>
            <w:r>
              <w:rPr>
                <w:rFonts w:ascii="Arial" w:hAnsi="Arial" w:cs="Arial"/>
                <w:szCs w:val="20"/>
              </w:rPr>
              <w:t>A N Other 2</w:t>
            </w:r>
          </w:p>
        </w:tc>
        <w:tc>
          <w:tcPr>
            <w:tcW w:w="2433" w:type="dxa"/>
          </w:tcPr>
          <w:p w:rsidR="00354AD1" w:rsidRPr="00F113C0" w:rsidRDefault="00354AD1" w:rsidP="004046F2">
            <w:pPr>
              <w:ind w:right="493"/>
              <w:rPr>
                <w:rFonts w:ascii="Arial" w:hAnsi="Arial" w:cs="Arial"/>
                <w:szCs w:val="20"/>
              </w:rPr>
            </w:pPr>
            <w:r w:rsidRPr="00F113C0">
              <w:rPr>
                <w:rFonts w:ascii="Arial" w:hAnsi="Arial" w:cs="Arial"/>
                <w:szCs w:val="20"/>
              </w:rPr>
              <w:t>Signature:</w:t>
            </w:r>
          </w:p>
          <w:p w:rsidR="00354AD1" w:rsidRPr="00F113C0" w:rsidRDefault="00354AD1" w:rsidP="004046F2">
            <w:pPr>
              <w:ind w:right="493"/>
              <w:rPr>
                <w:rFonts w:ascii="Arial" w:hAnsi="Arial" w:cs="Arial"/>
                <w:szCs w:val="20"/>
              </w:rPr>
            </w:pPr>
          </w:p>
          <w:p w:rsidR="00354AD1" w:rsidRPr="00F113C0" w:rsidRDefault="00354AD1" w:rsidP="004046F2">
            <w:pPr>
              <w:ind w:right="493"/>
              <w:rPr>
                <w:rFonts w:ascii="Arial" w:hAnsi="Arial" w:cs="Arial"/>
                <w:szCs w:val="20"/>
              </w:rPr>
            </w:pPr>
            <w:r>
              <w:rPr>
                <w:rFonts w:ascii="Arial" w:hAnsi="Arial" w:cs="Arial"/>
                <w:szCs w:val="20"/>
              </w:rPr>
              <w:t>A N Other 2</w:t>
            </w:r>
          </w:p>
        </w:tc>
        <w:tc>
          <w:tcPr>
            <w:tcW w:w="2268" w:type="dxa"/>
          </w:tcPr>
          <w:p w:rsidR="00354AD1" w:rsidRPr="00F113C0" w:rsidRDefault="00354AD1" w:rsidP="004046F2">
            <w:pPr>
              <w:tabs>
                <w:tab w:val="left" w:pos="2518"/>
                <w:tab w:val="left" w:pos="5353"/>
              </w:tabs>
              <w:ind w:right="493"/>
              <w:rPr>
                <w:rFonts w:ascii="Arial" w:hAnsi="Arial" w:cs="Arial"/>
                <w:szCs w:val="20"/>
              </w:rPr>
            </w:pPr>
            <w:r w:rsidRPr="00F113C0">
              <w:rPr>
                <w:rFonts w:ascii="Arial" w:hAnsi="Arial" w:cs="Arial"/>
                <w:szCs w:val="20"/>
              </w:rPr>
              <w:t>Date:</w:t>
            </w:r>
          </w:p>
          <w:p w:rsidR="00354AD1" w:rsidRPr="00F113C0" w:rsidRDefault="00354AD1" w:rsidP="004046F2">
            <w:pPr>
              <w:ind w:right="493"/>
              <w:rPr>
                <w:rFonts w:ascii="Arial" w:hAnsi="Arial" w:cs="Arial"/>
                <w:szCs w:val="20"/>
              </w:rPr>
            </w:pPr>
          </w:p>
          <w:p w:rsidR="00354AD1" w:rsidRPr="00F113C0" w:rsidRDefault="00354AD1" w:rsidP="004046F2">
            <w:pPr>
              <w:ind w:right="493"/>
              <w:rPr>
                <w:rFonts w:ascii="Arial" w:hAnsi="Arial" w:cs="Arial"/>
                <w:szCs w:val="20"/>
              </w:rPr>
            </w:pPr>
            <w:r w:rsidRPr="00F113C0">
              <w:rPr>
                <w:rFonts w:ascii="Arial" w:hAnsi="Arial" w:cs="Arial"/>
                <w:szCs w:val="20"/>
              </w:rPr>
              <w:t>02/02/15</w:t>
            </w:r>
          </w:p>
        </w:tc>
      </w:tr>
    </w:tbl>
    <w:p w:rsidR="00354AD1" w:rsidRPr="00F113C0" w:rsidRDefault="00354AD1" w:rsidP="00354AD1">
      <w:pPr>
        <w:rPr>
          <w:rFonts w:ascii="Arial" w:hAnsi="Arial" w:cs="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0"/>
      </w:tblGrid>
      <w:tr w:rsidR="00354AD1" w:rsidRPr="00F113C0" w:rsidTr="004046F2">
        <w:tc>
          <w:tcPr>
            <w:tcW w:w="14850" w:type="dxa"/>
            <w:shd w:val="clear" w:color="auto" w:fill="auto"/>
          </w:tcPr>
          <w:p w:rsidR="00354AD1" w:rsidRPr="00F113C0" w:rsidRDefault="00354AD1" w:rsidP="004046F2">
            <w:pPr>
              <w:rPr>
                <w:rFonts w:ascii="Arial" w:hAnsi="Arial" w:cs="Arial"/>
                <w:b/>
                <w:sz w:val="22"/>
              </w:rPr>
            </w:pPr>
            <w:r w:rsidRPr="00F113C0">
              <w:rPr>
                <w:rFonts w:ascii="Arial" w:hAnsi="Arial" w:cs="Arial"/>
                <w:b/>
                <w:sz w:val="22"/>
              </w:rPr>
              <w:t>Main</w:t>
            </w:r>
            <w:r>
              <w:rPr>
                <w:rFonts w:ascii="Arial" w:hAnsi="Arial" w:cs="Arial"/>
                <w:b/>
                <w:sz w:val="22"/>
              </w:rPr>
              <w:t xml:space="preserve"> telephone number: </w:t>
            </w:r>
          </w:p>
        </w:tc>
      </w:tr>
    </w:tbl>
    <w:p w:rsidR="009C0BCF" w:rsidRPr="00354AD1" w:rsidRDefault="009C0BCF">
      <w:pPr>
        <w:rPr>
          <w:rFonts w:ascii="Arial" w:hAnsi="Arial" w:cs="Arial"/>
        </w:rPr>
      </w:pPr>
    </w:p>
    <w:sectPr w:rsidR="009C0BCF" w:rsidRPr="00354AD1" w:rsidSect="00042D02">
      <w:headerReference w:type="even" r:id="rId8"/>
      <w:headerReference w:type="default" r:id="rId9"/>
      <w:footerReference w:type="even" r:id="rId10"/>
      <w:footerReference w:type="default" r:id="rId11"/>
      <w:pgSz w:w="16840" w:h="11900" w:orient="landscape"/>
      <w:pgMar w:top="680" w:right="680" w:bottom="624" w:left="680" w:header="567" w:footer="35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6AD" w:rsidRDefault="00DF45B5">
      <w:r>
        <w:separator/>
      </w:r>
    </w:p>
  </w:endnote>
  <w:endnote w:type="continuationSeparator" w:id="0">
    <w:p w:rsidR="002976AD" w:rsidRDefault="00DF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ヒラギノ角ゴ Pro W3">
    <w:altName w:val="Times New Roman"/>
    <w:charset w:val="00"/>
    <w:family w:val="roman"/>
    <w:pitch w:val="default"/>
  </w:font>
  <w:font w:name="Arial Bold">
    <w:panose1 w:val="020B07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D02" w:rsidRPr="003A2184" w:rsidRDefault="007169D7" w:rsidP="00042D02">
    <w:pPr>
      <w:pStyle w:val="Footer1"/>
      <w:tabs>
        <w:tab w:val="clear" w:pos="4153"/>
        <w:tab w:val="clear" w:pos="8306"/>
        <w:tab w:val="center" w:pos="7655"/>
        <w:tab w:val="right" w:pos="15451"/>
      </w:tabs>
      <w:rPr>
        <w:rFonts w:ascii="Calibri" w:hAnsi="Calibri"/>
      </w:rPr>
    </w:pPr>
    <w:r w:rsidRPr="003A2184">
      <w:rPr>
        <w:rFonts w:ascii="Calibri" w:hAnsi="Calibri"/>
      </w:rPr>
      <w:t xml:space="preserve">Cambridge Science Festival overall risk assessment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D02" w:rsidRPr="003A2184" w:rsidRDefault="007169D7">
    <w:pPr>
      <w:pStyle w:val="Footer"/>
      <w:rPr>
        <w:rFonts w:ascii="Calibri" w:hAnsi="Calibri"/>
      </w:rPr>
    </w:pPr>
    <w:r>
      <w:rPr>
        <w:rFonts w:ascii="Calibri" w:hAnsi="Calibri"/>
      </w:rPr>
      <w:t>Cambridge</w:t>
    </w:r>
    <w:r w:rsidRPr="003A2184">
      <w:rPr>
        <w:rFonts w:ascii="Calibri" w:hAnsi="Calibri"/>
      </w:rPr>
      <w:t xml:space="preserve"> Festival overall risk assessment </w:t>
    </w:r>
  </w:p>
  <w:p w:rsidR="00042D02" w:rsidRPr="003A2184" w:rsidRDefault="00E0609D">
    <w:pPr>
      <w:pStyle w:val="Footer1"/>
      <w:tabs>
        <w:tab w:val="clear" w:pos="4153"/>
        <w:tab w:val="clear" w:pos="8306"/>
        <w:tab w:val="center" w:pos="7655"/>
        <w:tab w:val="right" w:pos="15451"/>
      </w:tabs>
      <w:rPr>
        <w:rFonts w:ascii="Calibri" w:hAnsi="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6AD" w:rsidRDefault="00DF45B5">
      <w:r>
        <w:separator/>
      </w:r>
    </w:p>
  </w:footnote>
  <w:footnote w:type="continuationSeparator" w:id="0">
    <w:p w:rsidR="002976AD" w:rsidRDefault="00DF4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D02" w:rsidRDefault="00E0609D">
    <w:pPr>
      <w:pStyle w:val="Header1"/>
      <w:tabs>
        <w:tab w:val="clear" w:pos="4153"/>
        <w:tab w:val="clear" w:pos="8306"/>
        <w:tab w:val="center" w:pos="7655"/>
        <w:tab w:val="right" w:pos="15309"/>
      </w:tabs>
      <w:rPr>
        <w:rFonts w:eastAsia="Times New Roman"/>
        <w:color w:val="auto"/>
        <w:lang w:bidi="x-non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D02" w:rsidRDefault="00E0609D">
    <w:pPr>
      <w:pStyle w:val="Header1"/>
      <w:tabs>
        <w:tab w:val="clear" w:pos="4153"/>
        <w:tab w:val="clear" w:pos="8306"/>
        <w:tab w:val="center" w:pos="7655"/>
        <w:tab w:val="right" w:pos="15309"/>
      </w:tabs>
      <w:rPr>
        <w:rFonts w:eastAsia="Times New Roman"/>
        <w:color w:val="auto"/>
        <w:lang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C507D"/>
    <w:multiLevelType w:val="hybridMultilevel"/>
    <w:tmpl w:val="43CC7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BC73B00"/>
    <w:multiLevelType w:val="hybridMultilevel"/>
    <w:tmpl w:val="E2B267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E17C16"/>
    <w:multiLevelType w:val="hybridMultilevel"/>
    <w:tmpl w:val="31E0B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8F35CE"/>
    <w:multiLevelType w:val="hybridMultilevel"/>
    <w:tmpl w:val="D570E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842D93"/>
    <w:multiLevelType w:val="hybridMultilevel"/>
    <w:tmpl w:val="B4CC8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9263DE"/>
    <w:multiLevelType w:val="hybridMultilevel"/>
    <w:tmpl w:val="05EEF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AD746A"/>
    <w:multiLevelType w:val="hybridMultilevel"/>
    <w:tmpl w:val="4678B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2AA7C22"/>
    <w:multiLevelType w:val="hybridMultilevel"/>
    <w:tmpl w:val="D2941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54354FB"/>
    <w:multiLevelType w:val="hybridMultilevel"/>
    <w:tmpl w:val="BD6A0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96E5557"/>
    <w:multiLevelType w:val="hybridMultilevel"/>
    <w:tmpl w:val="95E27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DE33133"/>
    <w:multiLevelType w:val="hybridMultilevel"/>
    <w:tmpl w:val="70EA2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E3D30BB"/>
    <w:multiLevelType w:val="hybridMultilevel"/>
    <w:tmpl w:val="290AC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7"/>
  </w:num>
  <w:num w:numId="6">
    <w:abstractNumId w:val="6"/>
  </w:num>
  <w:num w:numId="7">
    <w:abstractNumId w:val="10"/>
  </w:num>
  <w:num w:numId="8">
    <w:abstractNumId w:val="11"/>
  </w:num>
  <w:num w:numId="9">
    <w:abstractNumId w:val="4"/>
  </w:num>
  <w:num w:numId="10">
    <w:abstractNumId w:val="9"/>
  </w:num>
  <w:num w:numId="11">
    <w:abstractNumId w:val="8"/>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AD1"/>
    <w:rsid w:val="00017FB4"/>
    <w:rsid w:val="000D619C"/>
    <w:rsid w:val="001A0148"/>
    <w:rsid w:val="002976AD"/>
    <w:rsid w:val="00354AD1"/>
    <w:rsid w:val="003C236C"/>
    <w:rsid w:val="00523C30"/>
    <w:rsid w:val="006E33ED"/>
    <w:rsid w:val="007169D7"/>
    <w:rsid w:val="0097145F"/>
    <w:rsid w:val="009C0BCF"/>
    <w:rsid w:val="00C02E6A"/>
    <w:rsid w:val="00DF45B5"/>
    <w:rsid w:val="00E0609D"/>
    <w:rsid w:val="00E350EF"/>
    <w:rsid w:val="00F10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C6E02A-583D-49FA-A743-59CDCE27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AD1"/>
    <w:rPr>
      <w:sz w:val="24"/>
      <w:szCs w:val="24"/>
      <w:lang w:eastAsia="en-US"/>
    </w:rPr>
  </w:style>
  <w:style w:type="paragraph" w:styleId="Heading1">
    <w:name w:val="heading 1"/>
    <w:basedOn w:val="Normal"/>
    <w:next w:val="Normal"/>
    <w:link w:val="Heading1Char"/>
    <w:qFormat/>
    <w:rsid w:val="00354AD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4AD1"/>
    <w:rPr>
      <w:rFonts w:ascii="Arial" w:hAnsi="Arial" w:cs="Arial"/>
      <w:b/>
      <w:bCs/>
      <w:kern w:val="32"/>
      <w:sz w:val="32"/>
      <w:szCs w:val="32"/>
      <w:lang w:eastAsia="en-US"/>
    </w:rPr>
  </w:style>
  <w:style w:type="paragraph" w:styleId="Footer">
    <w:name w:val="footer"/>
    <w:basedOn w:val="Normal"/>
    <w:link w:val="FooterChar"/>
    <w:uiPriority w:val="99"/>
    <w:rsid w:val="00354AD1"/>
    <w:pPr>
      <w:tabs>
        <w:tab w:val="center" w:pos="4513"/>
        <w:tab w:val="right" w:pos="9026"/>
      </w:tabs>
    </w:pPr>
  </w:style>
  <w:style w:type="character" w:customStyle="1" w:styleId="FooterChar">
    <w:name w:val="Footer Char"/>
    <w:basedOn w:val="DefaultParagraphFont"/>
    <w:link w:val="Footer"/>
    <w:uiPriority w:val="99"/>
    <w:rsid w:val="00354AD1"/>
    <w:rPr>
      <w:sz w:val="24"/>
      <w:szCs w:val="24"/>
      <w:lang w:eastAsia="en-US"/>
    </w:rPr>
  </w:style>
  <w:style w:type="paragraph" w:customStyle="1" w:styleId="Header1">
    <w:name w:val="Header1"/>
    <w:rsid w:val="00354AD1"/>
    <w:pPr>
      <w:tabs>
        <w:tab w:val="center" w:pos="4153"/>
        <w:tab w:val="right" w:pos="8306"/>
      </w:tabs>
    </w:pPr>
    <w:rPr>
      <w:rFonts w:eastAsia="ヒラギノ角ゴ Pro W3"/>
      <w:color w:val="000000"/>
    </w:rPr>
  </w:style>
  <w:style w:type="paragraph" w:customStyle="1" w:styleId="Footer1">
    <w:name w:val="Footer1"/>
    <w:rsid w:val="00354AD1"/>
    <w:pPr>
      <w:tabs>
        <w:tab w:val="center" w:pos="4153"/>
        <w:tab w:val="right" w:pos="8306"/>
      </w:tabs>
    </w:pPr>
    <w:rPr>
      <w:rFonts w:eastAsia="ヒラギノ角ゴ Pro W3"/>
      <w:color w:val="000000"/>
    </w:rPr>
  </w:style>
  <w:style w:type="paragraph" w:customStyle="1" w:styleId="Heading1A">
    <w:name w:val="Heading 1 A"/>
    <w:next w:val="Normal"/>
    <w:rsid w:val="00354AD1"/>
    <w:pPr>
      <w:keepNext/>
      <w:outlineLvl w:val="0"/>
    </w:pPr>
    <w:rPr>
      <w:rFonts w:ascii="Arial Bold" w:eastAsia="ヒラギノ角ゴ Pro W3" w:hAnsi="Arial Bold"/>
      <w:color w:val="000000"/>
    </w:rPr>
  </w:style>
  <w:style w:type="character" w:styleId="Strong">
    <w:name w:val="Strong"/>
    <w:qFormat/>
    <w:rsid w:val="00354AD1"/>
    <w:rPr>
      <w:b/>
      <w:bCs/>
    </w:rPr>
  </w:style>
  <w:style w:type="paragraph" w:styleId="Subtitle">
    <w:name w:val="Subtitle"/>
    <w:basedOn w:val="Normal"/>
    <w:next w:val="Normal"/>
    <w:link w:val="SubtitleChar"/>
    <w:qFormat/>
    <w:rsid w:val="00354AD1"/>
    <w:pPr>
      <w:spacing w:after="60"/>
      <w:jc w:val="center"/>
      <w:outlineLvl w:val="1"/>
    </w:pPr>
    <w:rPr>
      <w:rFonts w:ascii="Cambria" w:hAnsi="Cambria"/>
      <w:color w:val="000000"/>
    </w:rPr>
  </w:style>
  <w:style w:type="character" w:customStyle="1" w:styleId="SubtitleChar">
    <w:name w:val="Subtitle Char"/>
    <w:basedOn w:val="DefaultParagraphFont"/>
    <w:link w:val="Subtitle"/>
    <w:rsid w:val="00354AD1"/>
    <w:rPr>
      <w:rFonts w:ascii="Cambria" w:hAnsi="Cambria"/>
      <w:color w:val="000000"/>
      <w:sz w:val="24"/>
      <w:szCs w:val="24"/>
      <w:lang w:eastAsia="en-US"/>
    </w:rPr>
  </w:style>
  <w:style w:type="character" w:styleId="Hyperlink">
    <w:name w:val="Hyperlink"/>
    <w:rsid w:val="00354A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fety.admin.cam.ac.uk/publications/hsd020e-accident-dangerous-occurrence-and-incident-report-for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2215</Words>
  <Characters>12631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hsd083m_apx1</vt:lpstr>
    </vt:vector>
  </TitlesOfParts>
  <Company>University of Cambridge</Company>
  <LinksUpToDate>false</LinksUpToDate>
  <CharactersWithSpaces>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hsd083m_apx1</dc:title>
  <dc:subject>Risk Assessment for Cambridge Festival Event</dc:subject>
  <dc:creator>Safety Office, OHSS, HS&amp;RF</dc:creator>
  <cp:lastModifiedBy>Sarah Boggie</cp:lastModifiedBy>
  <cp:revision>2</cp:revision>
  <dcterms:created xsi:type="dcterms:W3CDTF">2018-07-30T12:24:00Z</dcterms:created>
  <dcterms:modified xsi:type="dcterms:W3CDTF">2018-07-30T12:24:00Z</dcterms:modified>
</cp:coreProperties>
</file>