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2B" w:rsidRDefault="0031772B" w:rsidP="0031772B">
      <w:pPr>
        <w:spacing w:after="0" w:line="200" w:lineRule="exact"/>
        <w:rPr>
          <w:sz w:val="20"/>
          <w:szCs w:val="20"/>
        </w:rPr>
      </w:pPr>
      <w:bookmarkStart w:id="0" w:name="_GoBack"/>
      <w:bookmarkEnd w:id="0"/>
    </w:p>
    <w:p w:rsidR="0031772B" w:rsidRDefault="0031772B" w:rsidP="0031772B">
      <w:pPr>
        <w:rPr>
          <w:lang w:val="en-US" w:eastAsia="ja-JP"/>
        </w:rPr>
      </w:pPr>
      <w:bookmarkStart w:id="1" w:name="_Toc54086687"/>
      <w:bookmarkStart w:id="2" w:name="_Toc57044775"/>
      <w:r>
        <w:rPr>
          <w:lang w:val="en-US" w:eastAsia="ja-JP"/>
        </w:rPr>
        <w:t>Current University of Cambridge Inspection Checklist – revised October 2021</w:t>
      </w:r>
    </w:p>
    <w:tbl>
      <w:tblPr>
        <w:tblW w:w="15398" w:type="dxa"/>
        <w:tblLook w:val="04A0" w:firstRow="1" w:lastRow="0" w:firstColumn="1" w:lastColumn="0" w:noHBand="0" w:noVBand="1"/>
      </w:tblPr>
      <w:tblGrid>
        <w:gridCol w:w="607"/>
        <w:gridCol w:w="429"/>
        <w:gridCol w:w="9498"/>
        <w:gridCol w:w="665"/>
        <w:gridCol w:w="662"/>
        <w:gridCol w:w="677"/>
        <w:gridCol w:w="510"/>
        <w:gridCol w:w="2350"/>
      </w:tblGrid>
      <w:tr w:rsidR="0031772B" w:rsidRPr="008930E4" w:rsidTr="00032850">
        <w:trPr>
          <w:trHeight w:val="120"/>
        </w:trPr>
        <w:tc>
          <w:tcPr>
            <w:tcW w:w="607" w:type="dxa"/>
            <w:tcBorders>
              <w:top w:val="nil"/>
              <w:left w:val="nil"/>
              <w:bottom w:val="nil"/>
              <w:right w:val="nil"/>
            </w:tcBorders>
            <w:shd w:val="clear" w:color="auto" w:fill="auto"/>
            <w:noWrap/>
            <w:vAlign w:val="bottom"/>
          </w:tcPr>
          <w:p w:rsidR="0031772B" w:rsidRPr="008930E4" w:rsidRDefault="0031772B" w:rsidP="00032850">
            <w:pPr>
              <w:widowControl/>
              <w:spacing w:after="0" w:line="240" w:lineRule="auto"/>
              <w:rPr>
                <w:rFonts w:ascii="Times New Roman" w:eastAsia="Times New Roman" w:hAnsi="Times New Roman" w:cs="Times New Roman"/>
                <w:sz w:val="20"/>
                <w:szCs w:val="20"/>
                <w:lang w:eastAsia="en-GB"/>
              </w:rPr>
            </w:pPr>
          </w:p>
        </w:tc>
        <w:tc>
          <w:tcPr>
            <w:tcW w:w="429" w:type="dxa"/>
            <w:tcBorders>
              <w:top w:val="nil"/>
              <w:left w:val="nil"/>
              <w:bottom w:val="nil"/>
              <w:right w:val="nil"/>
            </w:tcBorders>
          </w:tcPr>
          <w:p w:rsidR="0031772B" w:rsidRPr="008930E4" w:rsidRDefault="0031772B" w:rsidP="00032850">
            <w:pPr>
              <w:widowControl/>
              <w:spacing w:after="0" w:line="240" w:lineRule="auto"/>
              <w:rPr>
                <w:rFonts w:ascii="Times New Roman" w:eastAsia="Times New Roman" w:hAnsi="Times New Roman" w:cs="Times New Roman"/>
                <w:sz w:val="20"/>
                <w:szCs w:val="20"/>
                <w:lang w:eastAsia="en-GB"/>
              </w:rPr>
            </w:pPr>
          </w:p>
        </w:tc>
        <w:tc>
          <w:tcPr>
            <w:tcW w:w="9498" w:type="dxa"/>
            <w:tcBorders>
              <w:top w:val="nil"/>
              <w:left w:val="nil"/>
              <w:bottom w:val="nil"/>
              <w:right w:val="nil"/>
            </w:tcBorders>
            <w:shd w:val="clear" w:color="auto" w:fill="auto"/>
            <w:noWrap/>
            <w:vAlign w:val="bottom"/>
          </w:tcPr>
          <w:p w:rsidR="0031772B" w:rsidRPr="008930E4" w:rsidRDefault="0031772B" w:rsidP="00032850">
            <w:pPr>
              <w:widowControl/>
              <w:spacing w:after="0" w:line="240" w:lineRule="auto"/>
              <w:jc w:val="right"/>
              <w:rPr>
                <w:rFonts w:ascii="Arial" w:eastAsia="Times New Roman" w:hAnsi="Arial" w:cs="Arial"/>
                <w:sz w:val="24"/>
                <w:szCs w:val="24"/>
                <w:lang w:eastAsia="en-GB"/>
              </w:rPr>
            </w:pPr>
          </w:p>
        </w:tc>
        <w:tc>
          <w:tcPr>
            <w:tcW w:w="665" w:type="dxa"/>
            <w:tcBorders>
              <w:top w:val="nil"/>
              <w:left w:val="nil"/>
              <w:bottom w:val="nil"/>
              <w:right w:val="nil"/>
            </w:tcBorders>
            <w:shd w:val="clear" w:color="auto" w:fill="auto"/>
            <w:noWrap/>
            <w:vAlign w:val="bottom"/>
          </w:tcPr>
          <w:p w:rsidR="0031772B" w:rsidRPr="008930E4" w:rsidRDefault="0031772B" w:rsidP="00032850">
            <w:pPr>
              <w:widowControl/>
              <w:spacing w:after="0" w:line="240" w:lineRule="auto"/>
              <w:rPr>
                <w:rFonts w:ascii="Times New Roman" w:eastAsia="Times New Roman" w:hAnsi="Times New Roman" w:cs="Times New Roman"/>
                <w:sz w:val="20"/>
                <w:szCs w:val="20"/>
                <w:lang w:eastAsia="en-GB"/>
              </w:rPr>
            </w:pPr>
          </w:p>
        </w:tc>
        <w:tc>
          <w:tcPr>
            <w:tcW w:w="662" w:type="dxa"/>
            <w:tcBorders>
              <w:top w:val="nil"/>
              <w:left w:val="nil"/>
              <w:bottom w:val="nil"/>
              <w:right w:val="nil"/>
            </w:tcBorders>
            <w:shd w:val="clear" w:color="auto" w:fill="auto"/>
            <w:noWrap/>
            <w:vAlign w:val="bottom"/>
          </w:tcPr>
          <w:p w:rsidR="0031772B" w:rsidRPr="008930E4" w:rsidRDefault="0031772B" w:rsidP="00032850">
            <w:pPr>
              <w:widowControl/>
              <w:spacing w:after="0" w:line="240" w:lineRule="auto"/>
              <w:rPr>
                <w:rFonts w:ascii="Times New Roman" w:eastAsia="Times New Roman" w:hAnsi="Times New Roman" w:cs="Times New Roman"/>
                <w:sz w:val="20"/>
                <w:szCs w:val="20"/>
                <w:lang w:eastAsia="en-GB"/>
              </w:rPr>
            </w:pPr>
          </w:p>
        </w:tc>
        <w:tc>
          <w:tcPr>
            <w:tcW w:w="677" w:type="dxa"/>
            <w:tcBorders>
              <w:top w:val="nil"/>
              <w:left w:val="nil"/>
              <w:bottom w:val="nil"/>
              <w:right w:val="nil"/>
            </w:tcBorders>
            <w:shd w:val="clear" w:color="auto" w:fill="auto"/>
            <w:noWrap/>
            <w:vAlign w:val="bottom"/>
          </w:tcPr>
          <w:p w:rsidR="0031772B" w:rsidRPr="008930E4" w:rsidRDefault="0031772B" w:rsidP="00032850">
            <w:pPr>
              <w:widowControl/>
              <w:spacing w:after="0" w:line="240" w:lineRule="auto"/>
              <w:rPr>
                <w:rFonts w:ascii="Times New Roman" w:eastAsia="Times New Roman" w:hAnsi="Times New Roman" w:cs="Times New Roman"/>
                <w:sz w:val="20"/>
                <w:szCs w:val="20"/>
                <w:lang w:eastAsia="en-GB"/>
              </w:rPr>
            </w:pPr>
          </w:p>
        </w:tc>
        <w:tc>
          <w:tcPr>
            <w:tcW w:w="510" w:type="dxa"/>
            <w:tcBorders>
              <w:top w:val="nil"/>
              <w:left w:val="nil"/>
              <w:bottom w:val="nil"/>
              <w:right w:val="nil"/>
            </w:tcBorders>
            <w:shd w:val="clear" w:color="auto" w:fill="auto"/>
            <w:noWrap/>
            <w:vAlign w:val="bottom"/>
          </w:tcPr>
          <w:p w:rsidR="0031772B" w:rsidRPr="008930E4" w:rsidRDefault="0031772B" w:rsidP="00032850">
            <w:pPr>
              <w:widowControl/>
              <w:spacing w:after="0" w:line="240" w:lineRule="auto"/>
              <w:rPr>
                <w:rFonts w:ascii="Times New Roman" w:eastAsia="Times New Roman" w:hAnsi="Times New Roman" w:cs="Times New Roman"/>
                <w:sz w:val="20"/>
                <w:szCs w:val="20"/>
                <w:lang w:eastAsia="en-GB"/>
              </w:rPr>
            </w:pPr>
          </w:p>
        </w:tc>
        <w:tc>
          <w:tcPr>
            <w:tcW w:w="2350" w:type="dxa"/>
            <w:tcBorders>
              <w:top w:val="nil"/>
              <w:left w:val="nil"/>
              <w:bottom w:val="nil"/>
              <w:right w:val="nil"/>
            </w:tcBorders>
          </w:tcPr>
          <w:p w:rsidR="0031772B" w:rsidRPr="008930E4" w:rsidRDefault="0031772B" w:rsidP="00032850">
            <w:pPr>
              <w:widowControl/>
              <w:spacing w:after="0" w:line="240" w:lineRule="auto"/>
              <w:rPr>
                <w:rFonts w:ascii="Times New Roman" w:eastAsia="Times New Roman" w:hAnsi="Times New Roman" w:cs="Times New Roman"/>
                <w:b/>
                <w:lang w:eastAsia="en-GB"/>
              </w:rPr>
            </w:pPr>
          </w:p>
        </w:tc>
      </w:tr>
    </w:tbl>
    <w:tbl>
      <w:tblPr>
        <w:tblStyle w:val="TableGrid1"/>
        <w:tblW w:w="15304" w:type="dxa"/>
        <w:tblLook w:val="04A0" w:firstRow="1" w:lastRow="0" w:firstColumn="1" w:lastColumn="0" w:noHBand="0" w:noVBand="1"/>
      </w:tblPr>
      <w:tblGrid>
        <w:gridCol w:w="1555"/>
        <w:gridCol w:w="2693"/>
        <w:gridCol w:w="2268"/>
        <w:gridCol w:w="2410"/>
        <w:gridCol w:w="6378"/>
      </w:tblGrid>
      <w:tr w:rsidR="0031772B" w:rsidRPr="008930E4" w:rsidTr="00032850">
        <w:trPr>
          <w:trHeight w:val="495"/>
        </w:trPr>
        <w:tc>
          <w:tcPr>
            <w:tcW w:w="15304" w:type="dxa"/>
            <w:gridSpan w:val="5"/>
            <w:shd w:val="clear" w:color="auto" w:fill="CC99FF"/>
          </w:tcPr>
          <w:p w:rsidR="0031772B" w:rsidRPr="008930E4" w:rsidRDefault="0031772B" w:rsidP="00032850">
            <w:pPr>
              <w:rPr>
                <w:rFonts w:ascii="Times New Roman" w:eastAsia="Times New Roman" w:hAnsi="Times New Roman" w:cs="Times New Roman"/>
                <w:sz w:val="20"/>
                <w:szCs w:val="20"/>
                <w:lang w:eastAsia="en-GB"/>
              </w:rPr>
            </w:pPr>
            <w:r w:rsidRPr="008930E4">
              <w:rPr>
                <w:rFonts w:ascii="Calibri" w:eastAsia="Times New Roman" w:hAnsi="Calibri" w:cs="Calibri"/>
                <w:b/>
                <w:bCs/>
                <w:color w:val="000000"/>
                <w:sz w:val="32"/>
                <w:szCs w:val="32"/>
                <w:lang w:eastAsia="en-GB"/>
              </w:rPr>
              <w:t>Containment Level 3 or derogated CL3  Inspection/Audit Checklist</w:t>
            </w:r>
          </w:p>
        </w:tc>
      </w:tr>
      <w:tr w:rsidR="0031772B" w:rsidRPr="008930E4" w:rsidTr="00032850">
        <w:tc>
          <w:tcPr>
            <w:tcW w:w="1555" w:type="dxa"/>
            <w:shd w:val="clear" w:color="auto" w:fill="D9D9D9"/>
          </w:tcPr>
          <w:p w:rsidR="0031772B" w:rsidRPr="008930E4" w:rsidRDefault="0031772B" w:rsidP="00032850">
            <w:pPr>
              <w:rPr>
                <w:rFonts w:ascii="Calibri" w:eastAsia="Calibri" w:hAnsi="Calibri" w:cs="Times New Roman"/>
              </w:rPr>
            </w:pPr>
            <w:r w:rsidRPr="008930E4">
              <w:rPr>
                <w:rFonts w:ascii="Calibri" w:eastAsia="Calibri" w:hAnsi="Calibri" w:cs="Times New Roman"/>
              </w:rPr>
              <w:t xml:space="preserve">Date: </w:t>
            </w:r>
          </w:p>
          <w:p w:rsidR="0031772B" w:rsidRPr="008930E4" w:rsidRDefault="0031772B" w:rsidP="00032850">
            <w:pPr>
              <w:rPr>
                <w:rFonts w:ascii="Calibri" w:eastAsia="Calibri" w:hAnsi="Calibri" w:cs="Times New Roman"/>
              </w:rPr>
            </w:pPr>
          </w:p>
        </w:tc>
        <w:tc>
          <w:tcPr>
            <w:tcW w:w="2693" w:type="dxa"/>
            <w:shd w:val="clear" w:color="auto" w:fill="D9D9D9"/>
          </w:tcPr>
          <w:p w:rsidR="0031772B" w:rsidRPr="008930E4" w:rsidRDefault="0031772B" w:rsidP="00032850">
            <w:pPr>
              <w:rPr>
                <w:rFonts w:ascii="Calibri" w:eastAsia="Calibri" w:hAnsi="Calibri" w:cs="Times New Roman"/>
              </w:rPr>
            </w:pPr>
            <w:r w:rsidRPr="008930E4">
              <w:rPr>
                <w:rFonts w:ascii="Calibri" w:eastAsia="Calibri" w:hAnsi="Calibri" w:cs="Times New Roman"/>
              </w:rPr>
              <w:t xml:space="preserve">Department: </w:t>
            </w:r>
          </w:p>
          <w:p w:rsidR="0031772B" w:rsidRPr="008930E4" w:rsidRDefault="0031772B" w:rsidP="00032850">
            <w:pPr>
              <w:rPr>
                <w:rFonts w:ascii="Calibri" w:eastAsia="Calibri" w:hAnsi="Calibri" w:cs="Times New Roman"/>
              </w:rPr>
            </w:pPr>
          </w:p>
        </w:tc>
        <w:tc>
          <w:tcPr>
            <w:tcW w:w="2268" w:type="dxa"/>
            <w:shd w:val="clear" w:color="auto" w:fill="D9D9D9"/>
          </w:tcPr>
          <w:p w:rsidR="0031772B" w:rsidRPr="008930E4" w:rsidRDefault="0031772B" w:rsidP="00032850">
            <w:pPr>
              <w:tabs>
                <w:tab w:val="left" w:pos="2962"/>
              </w:tabs>
              <w:rPr>
                <w:rFonts w:ascii="Calibri" w:eastAsia="Calibri" w:hAnsi="Calibri" w:cs="Times New Roman"/>
              </w:rPr>
            </w:pPr>
            <w:r w:rsidRPr="008930E4">
              <w:rPr>
                <w:rFonts w:ascii="Calibri" w:eastAsia="Calibri" w:hAnsi="Calibri" w:cs="Times New Roman"/>
              </w:rPr>
              <w:sym w:font="Wingdings" w:char="F0A8"/>
            </w:r>
            <w:r w:rsidRPr="008930E4">
              <w:rPr>
                <w:rFonts w:ascii="Calibri" w:eastAsia="Calibri" w:hAnsi="Calibri" w:cs="Times New Roman"/>
              </w:rPr>
              <w:t xml:space="preserve">    Full CL3</w:t>
            </w:r>
          </w:p>
          <w:p w:rsidR="0031772B" w:rsidRPr="008930E4" w:rsidRDefault="0031772B" w:rsidP="00032850">
            <w:pPr>
              <w:tabs>
                <w:tab w:val="left" w:pos="2962"/>
              </w:tabs>
              <w:rPr>
                <w:rFonts w:ascii="Calibri" w:eastAsia="Calibri" w:hAnsi="Calibri" w:cs="Times New Roman"/>
              </w:rPr>
            </w:pPr>
            <w:r w:rsidRPr="008930E4">
              <w:rPr>
                <w:rFonts w:ascii="Calibri" w:eastAsia="Calibri" w:hAnsi="Calibri" w:cs="Times New Roman"/>
              </w:rPr>
              <w:sym w:font="Wingdings" w:char="F0A8"/>
            </w:r>
            <w:r w:rsidRPr="008930E4">
              <w:rPr>
                <w:rFonts w:ascii="Calibri" w:eastAsia="Calibri" w:hAnsi="Calibri" w:cs="Times New Roman"/>
              </w:rPr>
              <w:t xml:space="preserve">    Derogated CL3</w:t>
            </w:r>
          </w:p>
        </w:tc>
        <w:tc>
          <w:tcPr>
            <w:tcW w:w="2410" w:type="dxa"/>
            <w:shd w:val="clear" w:color="auto" w:fill="D9D9D9"/>
          </w:tcPr>
          <w:p w:rsidR="0031772B" w:rsidRPr="008930E4" w:rsidRDefault="0031772B" w:rsidP="00032850">
            <w:pPr>
              <w:tabs>
                <w:tab w:val="left" w:pos="2962"/>
              </w:tabs>
              <w:rPr>
                <w:rFonts w:ascii="Calibri" w:eastAsia="Calibri" w:hAnsi="Calibri" w:cs="Times New Roman"/>
              </w:rPr>
            </w:pPr>
            <w:r w:rsidRPr="008930E4">
              <w:rPr>
                <w:rFonts w:ascii="Calibri" w:eastAsia="Calibri" w:hAnsi="Calibri" w:cs="Times New Roman"/>
              </w:rPr>
              <w:t>Room(s):</w:t>
            </w:r>
          </w:p>
          <w:p w:rsidR="0031772B" w:rsidRPr="008930E4" w:rsidRDefault="0031772B" w:rsidP="00032850">
            <w:pPr>
              <w:tabs>
                <w:tab w:val="left" w:pos="2962"/>
              </w:tabs>
              <w:rPr>
                <w:rFonts w:ascii="Calibri" w:eastAsia="Calibri" w:hAnsi="Calibri" w:cs="Times New Roman"/>
              </w:rPr>
            </w:pPr>
          </w:p>
        </w:tc>
        <w:tc>
          <w:tcPr>
            <w:tcW w:w="6378" w:type="dxa"/>
            <w:shd w:val="clear" w:color="auto" w:fill="D9D9D9"/>
          </w:tcPr>
          <w:p w:rsidR="0031772B" w:rsidRPr="008930E4" w:rsidRDefault="0031772B" w:rsidP="00032850">
            <w:pPr>
              <w:tabs>
                <w:tab w:val="left" w:pos="2962"/>
              </w:tabs>
              <w:rPr>
                <w:rFonts w:ascii="Calibri" w:eastAsia="Calibri" w:hAnsi="Calibri" w:cs="Times New Roman"/>
              </w:rPr>
            </w:pPr>
            <w:r w:rsidRPr="008930E4">
              <w:rPr>
                <w:rFonts w:ascii="Calibri" w:eastAsia="Calibri" w:hAnsi="Calibri" w:cs="Times New Roman"/>
              </w:rPr>
              <w:t>Inspection team:</w:t>
            </w:r>
          </w:p>
          <w:p w:rsidR="0031772B" w:rsidRPr="008930E4" w:rsidRDefault="0031772B" w:rsidP="00032850">
            <w:pPr>
              <w:tabs>
                <w:tab w:val="left" w:pos="2962"/>
              </w:tabs>
              <w:rPr>
                <w:rFonts w:ascii="Calibri" w:eastAsia="Calibri" w:hAnsi="Calibri" w:cs="Times New Roman"/>
              </w:rPr>
            </w:pPr>
          </w:p>
        </w:tc>
      </w:tr>
    </w:tbl>
    <w:tbl>
      <w:tblPr>
        <w:tblW w:w="15320" w:type="dxa"/>
        <w:tblLook w:val="04A0" w:firstRow="1" w:lastRow="0" w:firstColumn="1" w:lastColumn="0" w:noHBand="0" w:noVBand="1"/>
      </w:tblPr>
      <w:tblGrid>
        <w:gridCol w:w="687"/>
        <w:gridCol w:w="245"/>
        <w:gridCol w:w="9498"/>
        <w:gridCol w:w="772"/>
        <w:gridCol w:w="670"/>
        <w:gridCol w:w="688"/>
        <w:gridCol w:w="520"/>
        <w:gridCol w:w="2240"/>
      </w:tblGrid>
      <w:tr w:rsidR="0031772B" w:rsidRPr="008930E4" w:rsidTr="00032850">
        <w:trPr>
          <w:cantSplit/>
          <w:trHeight w:val="768"/>
        </w:trPr>
        <w:tc>
          <w:tcPr>
            <w:tcW w:w="687" w:type="dxa"/>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1</w:t>
            </w:r>
          </w:p>
        </w:tc>
        <w:tc>
          <w:tcPr>
            <w:tcW w:w="245" w:type="dxa"/>
            <w:tcBorders>
              <w:top w:val="single" w:sz="4" w:space="0" w:color="auto"/>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p>
        </w:tc>
        <w:tc>
          <w:tcPr>
            <w:tcW w:w="9498" w:type="dxa"/>
            <w:tcBorders>
              <w:top w:val="single" w:sz="4" w:space="0" w:color="auto"/>
              <w:left w:val="nil"/>
              <w:bottom w:val="single" w:sz="4" w:space="0" w:color="auto"/>
              <w:right w:val="single" w:sz="4" w:space="0" w:color="auto"/>
            </w:tcBorders>
            <w:shd w:val="clear" w:color="auto" w:fill="FFE599"/>
            <w:noWrap/>
            <w:vAlign w:val="bottom"/>
            <w:hideMark/>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Audit of documentation prior to inspection</w:t>
            </w:r>
          </w:p>
        </w:tc>
        <w:tc>
          <w:tcPr>
            <w:tcW w:w="772" w:type="dxa"/>
            <w:tcBorders>
              <w:top w:val="single" w:sz="4" w:space="0" w:color="auto"/>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rPr>
                <w:rFonts w:ascii="Calibri" w:eastAsia="Times New Roman" w:hAnsi="Calibri" w:cs="Calibri"/>
                <w:b/>
                <w:color w:val="FFFFFF"/>
                <w:sz w:val="24"/>
                <w:szCs w:val="24"/>
                <w:lang w:eastAsia="en-GB"/>
              </w:rPr>
            </w:pPr>
            <w:r w:rsidRPr="008930E4">
              <w:rPr>
                <w:rFonts w:ascii="Calibri" w:eastAsia="Times New Roman" w:hAnsi="Calibri" w:cs="Calibri"/>
                <w:b/>
                <w:color w:val="FFFFFF"/>
                <w:sz w:val="24"/>
                <w:szCs w:val="24"/>
                <w:lang w:eastAsia="en-GB"/>
              </w:rPr>
              <w:t>Good</w:t>
            </w:r>
          </w:p>
        </w:tc>
        <w:tc>
          <w:tcPr>
            <w:tcW w:w="670" w:type="dxa"/>
            <w:tcBorders>
              <w:top w:val="single" w:sz="4" w:space="0" w:color="auto"/>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rPr>
                <w:rFonts w:ascii="Calibri" w:eastAsia="Times New Roman" w:hAnsi="Calibri" w:cs="Calibri"/>
                <w:b/>
                <w:color w:val="FFFFFF"/>
                <w:sz w:val="24"/>
                <w:szCs w:val="24"/>
                <w:lang w:eastAsia="en-GB"/>
              </w:rPr>
            </w:pPr>
            <w:r w:rsidRPr="008930E4">
              <w:rPr>
                <w:rFonts w:ascii="Calibri" w:eastAsia="Times New Roman" w:hAnsi="Calibri" w:cs="Calibri"/>
                <w:b/>
                <w:color w:val="FFFFFF"/>
                <w:sz w:val="24"/>
                <w:szCs w:val="24"/>
                <w:lang w:eastAsia="en-GB"/>
              </w:rPr>
              <w:t>Fair</w:t>
            </w:r>
          </w:p>
        </w:tc>
        <w:tc>
          <w:tcPr>
            <w:tcW w:w="688" w:type="dxa"/>
            <w:tcBorders>
              <w:top w:val="single" w:sz="4" w:space="0" w:color="auto"/>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rPr>
                <w:rFonts w:ascii="Calibri" w:eastAsia="Times New Roman" w:hAnsi="Calibri" w:cs="Calibri"/>
                <w:b/>
                <w:color w:val="FFFFFF"/>
                <w:sz w:val="24"/>
                <w:szCs w:val="24"/>
                <w:lang w:eastAsia="en-GB"/>
              </w:rPr>
            </w:pPr>
            <w:r w:rsidRPr="008930E4">
              <w:rPr>
                <w:rFonts w:ascii="Calibri" w:eastAsia="Times New Roman" w:hAnsi="Calibri" w:cs="Calibri"/>
                <w:b/>
                <w:color w:val="FFFFFF"/>
                <w:sz w:val="24"/>
                <w:szCs w:val="24"/>
                <w:lang w:eastAsia="en-GB"/>
              </w:rPr>
              <w:t>Poor</w:t>
            </w:r>
          </w:p>
        </w:tc>
        <w:tc>
          <w:tcPr>
            <w:tcW w:w="520" w:type="dxa"/>
            <w:tcBorders>
              <w:top w:val="single" w:sz="4" w:space="0" w:color="auto"/>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rPr>
                <w:rFonts w:ascii="Calibri" w:eastAsia="Times New Roman" w:hAnsi="Calibri" w:cs="Calibri"/>
                <w:b/>
                <w:sz w:val="24"/>
                <w:szCs w:val="24"/>
                <w:lang w:eastAsia="en-GB"/>
              </w:rPr>
            </w:pPr>
            <w:r w:rsidRPr="008930E4">
              <w:rPr>
                <w:rFonts w:ascii="Calibri" w:eastAsia="Times New Roman" w:hAnsi="Calibri" w:cs="Calibri"/>
                <w:b/>
                <w:sz w:val="24"/>
                <w:szCs w:val="24"/>
                <w:lang w:eastAsia="en-GB"/>
              </w:rPr>
              <w:t>NA</w:t>
            </w:r>
          </w:p>
        </w:tc>
        <w:tc>
          <w:tcPr>
            <w:tcW w:w="2240" w:type="dxa"/>
            <w:tcBorders>
              <w:top w:val="single" w:sz="4" w:space="0" w:color="auto"/>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1.1</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GM and Bio Risk assessments (for CL3 work) are approved by departmental Biosafety Committee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1663"/>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GM and Bio Risk assessments (for CL3 work) are reviewed </w:t>
            </w:r>
            <w:r w:rsidRPr="008930E4">
              <w:rPr>
                <w:rFonts w:ascii="Calibri" w:eastAsia="Times New Roman" w:hAnsi="Calibri" w:cs="Calibri"/>
                <w:b/>
                <w:bCs/>
                <w:color w:val="000000"/>
                <w:lang w:eastAsia="en-GB"/>
              </w:rPr>
              <w:t>annually</w:t>
            </w:r>
            <w:r w:rsidRPr="008930E4">
              <w:rPr>
                <w:rFonts w:ascii="Calibri" w:eastAsia="Times New Roman" w:hAnsi="Calibri" w:cs="Calibri"/>
                <w:color w:val="000000"/>
                <w:lang w:eastAsia="en-GB"/>
              </w:rPr>
              <w:t xml:space="preserve"> and signed off by PI:</w:t>
            </w:r>
            <w:r w:rsidRPr="008930E4">
              <w:rPr>
                <w:rFonts w:ascii="Calibri" w:eastAsia="Times New Roman" w:hAnsi="Calibri" w:cs="Calibri"/>
                <w:color w:val="000000"/>
                <w:lang w:eastAsia="en-GB"/>
              </w:rPr>
              <w:br/>
              <w:t>GM and Bio RA must:</w:t>
            </w:r>
            <w:r w:rsidRPr="008930E4">
              <w:rPr>
                <w:rFonts w:ascii="Calibri" w:eastAsia="Times New Roman" w:hAnsi="Calibri" w:cs="Calibri"/>
                <w:color w:val="000000"/>
                <w:lang w:eastAsia="en-GB"/>
              </w:rPr>
              <w:br/>
              <w:t>• Contain emergency procedures - these must also be in a visible place in the lab</w:t>
            </w:r>
            <w:r w:rsidRPr="008930E4">
              <w:rPr>
                <w:rFonts w:ascii="Calibri" w:eastAsia="Times New Roman" w:hAnsi="Calibri" w:cs="Calibri"/>
                <w:color w:val="000000"/>
                <w:lang w:eastAsia="en-GB"/>
              </w:rPr>
              <w:br/>
              <w:t>• Provide information re Lone Working</w:t>
            </w:r>
            <w:r w:rsidRPr="008930E4">
              <w:rPr>
                <w:rFonts w:ascii="Calibri" w:eastAsia="Times New Roman" w:hAnsi="Calibri" w:cs="Calibri"/>
                <w:color w:val="000000"/>
                <w:lang w:eastAsia="en-GB"/>
              </w:rPr>
              <w:br/>
              <w:t>• Have a suitable and sufficient environmental risk assessment for GMOs</w:t>
            </w:r>
            <w:r w:rsidRPr="008930E4">
              <w:rPr>
                <w:rFonts w:ascii="Calibri" w:eastAsia="Times New Roman" w:hAnsi="Calibri" w:cs="Calibri"/>
                <w:color w:val="000000"/>
                <w:lang w:eastAsia="en-GB"/>
              </w:rPr>
              <w:br/>
              <w:t>• Be signed by relevant users</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837"/>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1.2</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Notification of Hazard Group 2 and 3 wild type pathogens made (to HSE) and acknowledgement received (required)</w:t>
            </w:r>
            <w:r w:rsidRPr="008930E4">
              <w:rPr>
                <w:rFonts w:ascii="Calibri" w:eastAsia="Times New Roman" w:hAnsi="Calibri" w:cs="Calibri"/>
                <w:color w:val="000000"/>
                <w:lang w:eastAsia="en-GB"/>
              </w:rPr>
              <w:br/>
              <w:t xml:space="preserve">RA / CU2 / CU1 acknowledged / approved (consent) by HSE (Class 2 and above)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405"/>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1.3</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Health surveillance/monitoring needs identified and, if identified, surveillance/ monitoring implemented (required)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510"/>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1.4</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List of employees exposed to Hazard Group 3 pathogens kept by employer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39"/>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1.5</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If derogations from full containment sought, HSE approval sought (required)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1.6</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Review of Local CL3 Code of Practice at least annually</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1.7</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Department must have, and maintain records of, training records for staff (required)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2249"/>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sz w:val="20"/>
                <w:szCs w:val="20"/>
                <w:lang w:eastAsia="en-GB"/>
              </w:rPr>
            </w:pPr>
            <w:r w:rsidRPr="008930E4">
              <w:rPr>
                <w:rFonts w:ascii="Calibri" w:eastAsia="Times New Roman" w:hAnsi="Calibri" w:cs="Calibri"/>
                <w:color w:val="000000"/>
                <w:sz w:val="20"/>
                <w:szCs w:val="20"/>
                <w:lang w:eastAsia="en-GB"/>
              </w:rPr>
              <w:lastRenderedPageBreak/>
              <w:t>1.8</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Department must have records for servicing and maintenance of equipment and facilities:</w:t>
            </w:r>
            <w:r w:rsidRPr="008930E4">
              <w:rPr>
                <w:rFonts w:ascii="Calibri" w:eastAsia="Times New Roman" w:hAnsi="Calibri" w:cs="Calibri"/>
                <w:color w:val="000000"/>
                <w:lang w:eastAsia="en-GB"/>
              </w:rPr>
              <w:br/>
              <w:t>• Air handling, room pressure</w:t>
            </w:r>
            <w:r w:rsidRPr="008930E4">
              <w:rPr>
                <w:rFonts w:ascii="Calibri" w:eastAsia="Times New Roman" w:hAnsi="Calibri" w:cs="Calibri"/>
                <w:color w:val="000000"/>
                <w:lang w:eastAsia="en-GB"/>
              </w:rPr>
              <w:br/>
              <w:t>• MSCs</w:t>
            </w:r>
            <w:r w:rsidRPr="008930E4">
              <w:rPr>
                <w:rFonts w:ascii="Calibri" w:eastAsia="Times New Roman" w:hAnsi="Calibri" w:cs="Calibri"/>
                <w:color w:val="000000"/>
                <w:lang w:eastAsia="en-GB"/>
              </w:rPr>
              <w:br/>
              <w:t>• Autoclave</w:t>
            </w:r>
            <w:r w:rsidRPr="008930E4">
              <w:rPr>
                <w:rFonts w:ascii="Calibri" w:eastAsia="Times New Roman" w:hAnsi="Calibri" w:cs="Calibri"/>
                <w:color w:val="000000"/>
                <w:lang w:eastAsia="en-GB"/>
              </w:rPr>
              <w:br/>
              <w:t xml:space="preserve">• Freezers, Fridges, </w:t>
            </w:r>
            <w:proofErr w:type="spellStart"/>
            <w:r w:rsidRPr="008930E4">
              <w:rPr>
                <w:rFonts w:ascii="Calibri" w:eastAsia="Times New Roman" w:hAnsi="Calibri" w:cs="Calibri"/>
                <w:color w:val="000000"/>
                <w:lang w:eastAsia="en-GB"/>
              </w:rPr>
              <w:t>Cryostores</w:t>
            </w:r>
            <w:proofErr w:type="spellEnd"/>
            <w:r w:rsidRPr="008930E4">
              <w:rPr>
                <w:rFonts w:ascii="Calibri" w:eastAsia="Times New Roman" w:hAnsi="Calibri" w:cs="Calibri"/>
                <w:color w:val="000000"/>
                <w:lang w:eastAsia="en-GB"/>
              </w:rPr>
              <w:t xml:space="preserve"> for licensed activities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HTA material)</w:t>
            </w:r>
            <w:r w:rsidRPr="008930E4">
              <w:rPr>
                <w:rFonts w:ascii="Calibri" w:eastAsia="Times New Roman" w:hAnsi="Calibri" w:cs="Calibri"/>
                <w:color w:val="000000"/>
                <w:lang w:eastAsia="en-GB"/>
              </w:rPr>
              <w:br/>
              <w:t>• Permit to Work system</w:t>
            </w:r>
            <w:r w:rsidRPr="008930E4">
              <w:rPr>
                <w:rFonts w:ascii="Calibri" w:eastAsia="Times New Roman" w:hAnsi="Calibri" w:cs="Calibri"/>
                <w:color w:val="000000"/>
                <w:lang w:eastAsia="en-GB"/>
              </w:rPr>
              <w:br/>
              <w:t>• Emergency Back-up</w:t>
            </w:r>
            <w:r w:rsidRPr="008930E4">
              <w:rPr>
                <w:rFonts w:ascii="Calibri" w:eastAsia="Times New Roman" w:hAnsi="Calibri" w:cs="Calibri"/>
                <w:color w:val="000000"/>
                <w:lang w:eastAsia="en-GB"/>
              </w:rPr>
              <w:br/>
              <w:t xml:space="preserve">• Security/ alarm system </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rPr>
                <w:rFonts w:ascii="Calibri" w:eastAsia="Times New Roman" w:hAnsi="Calibri" w:cs="Calibri"/>
                <w:color w:val="FFFFFF"/>
                <w:sz w:val="24"/>
                <w:szCs w:val="24"/>
                <w:lang w:eastAsia="en-GB"/>
              </w:rPr>
            </w:pP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1.9</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Provision of adequate First Aid facilities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600"/>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1.10</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w:t>
            </w:r>
            <w:proofErr w:type="spellStart"/>
            <w:r w:rsidRPr="008930E4">
              <w:rPr>
                <w:rFonts w:ascii="Calibri" w:eastAsia="Times New Roman" w:hAnsi="Calibri" w:cs="Calibri"/>
                <w:color w:val="000000"/>
                <w:lang w:eastAsia="en-GB"/>
              </w:rPr>
              <w:t>i</w:t>
            </w:r>
            <w:proofErr w:type="spellEnd"/>
            <w:r w:rsidRPr="008930E4">
              <w:rPr>
                <w:rFonts w:ascii="Calibri" w:eastAsia="Times New Roman" w:hAnsi="Calibri" w:cs="Calibri"/>
                <w:color w:val="000000"/>
                <w:lang w:eastAsia="en-GB"/>
              </w:rPr>
              <w:t xml:space="preserve">) Information on emergency arrangements available, (ii) communicated to stakeholders, (iii) safety drills conducted </w:t>
            </w:r>
            <w:r w:rsidRPr="008930E4">
              <w:rPr>
                <w:rFonts w:ascii="Calibri" w:eastAsia="Times New Roman" w:hAnsi="Calibri" w:cs="Calibri"/>
                <w:i/>
                <w:iCs/>
                <w:color w:val="000000"/>
                <w:lang w:eastAsia="en-GB"/>
              </w:rPr>
              <w:t xml:space="preserve">(required) </w:t>
            </w:r>
            <w:r w:rsidRPr="008930E4">
              <w:rPr>
                <w:rFonts w:ascii="Calibri" w:eastAsia="Times New Roman" w:hAnsi="Calibri" w:cs="Calibri"/>
                <w:iCs/>
                <w:color w:val="000000"/>
                <w:lang w:eastAsia="en-GB"/>
              </w:rPr>
              <w:t>and (iv) list of emergency contacts on entrance door and near lab phone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FE599"/>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1.11</w:t>
            </w:r>
          </w:p>
        </w:tc>
        <w:tc>
          <w:tcPr>
            <w:tcW w:w="245" w:type="dxa"/>
            <w:tcBorders>
              <w:top w:val="nil"/>
              <w:left w:val="nil"/>
              <w:bottom w:val="single" w:sz="4" w:space="0" w:color="auto"/>
              <w:right w:val="nil"/>
            </w:tcBorders>
            <w:shd w:val="clear" w:color="auto" w:fill="FFE599"/>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FE599"/>
            <w:noWrap/>
            <w:vAlign w:val="center"/>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Consultation and discussion of H&amp;S issues by users / employee representatives</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2</w:t>
            </w:r>
          </w:p>
        </w:tc>
        <w:tc>
          <w:tcPr>
            <w:tcW w:w="245" w:type="dxa"/>
            <w:tcBorders>
              <w:top w:val="single" w:sz="4" w:space="0" w:color="auto"/>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b/>
                <w:bCs/>
                <w:sz w:val="28"/>
                <w:szCs w:val="28"/>
                <w:lang w:eastAsia="en-GB"/>
              </w:rPr>
            </w:pPr>
          </w:p>
        </w:tc>
        <w:tc>
          <w:tcPr>
            <w:tcW w:w="9498" w:type="dxa"/>
            <w:tcBorders>
              <w:top w:val="single" w:sz="4" w:space="0" w:color="auto"/>
              <w:left w:val="nil"/>
              <w:bottom w:val="single" w:sz="4" w:space="0" w:color="auto"/>
              <w:right w:val="single" w:sz="4" w:space="0" w:color="auto"/>
            </w:tcBorders>
            <w:shd w:val="clear" w:color="000000" w:fill="BDD7EE"/>
            <w:vAlign w:val="bottom"/>
            <w:hideMark/>
          </w:tcPr>
          <w:p w:rsidR="0031772B" w:rsidRPr="008930E4" w:rsidRDefault="0031772B" w:rsidP="00032850">
            <w:pPr>
              <w:widowControl/>
              <w:spacing w:after="0" w:line="240" w:lineRule="auto"/>
              <w:rPr>
                <w:rFonts w:ascii="Calibri" w:eastAsia="Times New Roman" w:hAnsi="Calibri" w:cs="Calibri"/>
                <w:b/>
                <w:bCs/>
                <w:sz w:val="28"/>
                <w:szCs w:val="28"/>
                <w:lang w:eastAsia="en-GB"/>
              </w:rPr>
            </w:pPr>
            <w:r w:rsidRPr="008930E4">
              <w:rPr>
                <w:rFonts w:ascii="Calibri" w:eastAsia="Times New Roman" w:hAnsi="Calibri" w:cs="Calibri"/>
                <w:b/>
                <w:bCs/>
                <w:sz w:val="28"/>
                <w:szCs w:val="28"/>
                <w:lang w:eastAsia="en-GB"/>
              </w:rPr>
              <w:t>Biological safety checks prior to entering the CL3 laboratory</w:t>
            </w:r>
          </w:p>
        </w:tc>
        <w:tc>
          <w:tcPr>
            <w:tcW w:w="772" w:type="dxa"/>
            <w:tcBorders>
              <w:top w:val="single" w:sz="4" w:space="0" w:color="auto"/>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single" w:sz="4" w:space="0" w:color="auto"/>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single" w:sz="4" w:space="0" w:color="auto"/>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single" w:sz="4" w:space="0" w:color="auto"/>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single" w:sz="4" w:space="0" w:color="auto"/>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2.1</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lang w:eastAsia="en-GB"/>
              </w:rPr>
            </w:pPr>
          </w:p>
        </w:tc>
        <w:tc>
          <w:tcPr>
            <w:tcW w:w="9498" w:type="dxa"/>
            <w:tcBorders>
              <w:top w:val="nil"/>
              <w:left w:val="nil"/>
              <w:bottom w:val="single" w:sz="4" w:space="0" w:color="auto"/>
              <w:right w:val="single" w:sz="4" w:space="0" w:color="auto"/>
            </w:tcBorders>
            <w:shd w:val="clear" w:color="000000" w:fill="BDD7EE"/>
            <w:hideMark/>
          </w:tcPr>
          <w:p w:rsidR="0031772B" w:rsidRPr="008930E4" w:rsidRDefault="0031772B" w:rsidP="00032850">
            <w:pPr>
              <w:widowControl/>
              <w:spacing w:after="0" w:line="240" w:lineRule="auto"/>
              <w:rPr>
                <w:rFonts w:ascii="Calibri" w:eastAsia="Times New Roman" w:hAnsi="Calibri" w:cs="Calibri"/>
                <w:lang w:eastAsia="en-GB"/>
              </w:rPr>
            </w:pPr>
            <w:r w:rsidRPr="008930E4">
              <w:rPr>
                <w:rFonts w:ascii="Calibri" w:eastAsia="Times New Roman" w:hAnsi="Calibri" w:cs="Calibri"/>
                <w:lang w:eastAsia="en-GB"/>
              </w:rPr>
              <w:t>Lab and lobby area made safe for inspectors to enter (required)</w:t>
            </w:r>
          </w:p>
          <w:p w:rsidR="0031772B" w:rsidRPr="008930E4" w:rsidRDefault="0031772B" w:rsidP="00032850">
            <w:pPr>
              <w:widowControl/>
              <w:spacing w:after="0" w:line="240" w:lineRule="auto"/>
              <w:rPr>
                <w:rFonts w:ascii="Calibri" w:eastAsia="Times New Roman" w:hAnsi="Calibri" w:cs="Calibri"/>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2.2</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Log-books, Local Code of Practice and room checklists available to see in lobby for inspectors and users of room?</w:t>
            </w: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2.3</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Isolation from other areas in the building (required, unless derogated)</w:t>
            </w:r>
          </w:p>
          <w:p w:rsidR="0031772B" w:rsidRPr="008930E4" w:rsidRDefault="0031772B" w:rsidP="00032850">
            <w:pPr>
              <w:widowControl/>
              <w:spacing w:after="0" w:line="240" w:lineRule="auto"/>
              <w:rPr>
                <w:rFonts w:ascii="Calibri" w:eastAsia="Times New Roman" w:hAnsi="Calibri" w:cs="Calibri"/>
                <w:color w:val="000000"/>
                <w:lang w:eastAsia="en-GB"/>
              </w:rPr>
            </w:pP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900"/>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2.4</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hideMark/>
          </w:tcPr>
          <w:p w:rsidR="0031772B" w:rsidRPr="00BA3C13" w:rsidRDefault="0031772B" w:rsidP="00032850">
            <w:pPr>
              <w:widowControl/>
              <w:spacing w:after="0" w:line="240" w:lineRule="auto"/>
              <w:rPr>
                <w:rFonts w:ascii="Calibri" w:eastAsia="Times New Roman" w:hAnsi="Calibri" w:cs="Calibri"/>
                <w:lang w:eastAsia="en-GB"/>
              </w:rPr>
            </w:pPr>
            <w:r w:rsidRPr="00BA3C13">
              <w:rPr>
                <w:rFonts w:ascii="Calibri" w:eastAsia="Times New Roman" w:hAnsi="Calibri" w:cs="Calibri"/>
                <w:lang w:eastAsia="en-GB"/>
              </w:rPr>
              <w:t>Laboratory sealable for fumigation – validated? (required)</w:t>
            </w:r>
          </w:p>
          <w:p w:rsidR="0031772B" w:rsidRPr="00BA3C13" w:rsidRDefault="0031772B" w:rsidP="00032850">
            <w:pPr>
              <w:pStyle w:val="ListParagraph"/>
              <w:widowControl/>
              <w:numPr>
                <w:ilvl w:val="0"/>
                <w:numId w:val="44"/>
              </w:numPr>
              <w:spacing w:after="0" w:line="240" w:lineRule="auto"/>
              <w:ind w:left="368" w:hanging="368"/>
              <w:rPr>
                <w:rFonts w:ascii="Calibri" w:eastAsia="Times New Roman" w:hAnsi="Calibri" w:cs="Calibri"/>
                <w:lang w:eastAsia="en-GB"/>
              </w:rPr>
            </w:pPr>
            <w:r w:rsidRPr="00BA3C13">
              <w:rPr>
                <w:rFonts w:ascii="Calibri" w:eastAsia="Times New Roman" w:hAnsi="Calibri" w:cs="Calibri"/>
                <w:lang w:eastAsia="en-GB"/>
              </w:rPr>
              <w:t>State method used for fumigation in comments column</w:t>
            </w:r>
          </w:p>
          <w:p w:rsidR="0031772B" w:rsidRPr="00DD41FD" w:rsidRDefault="0031772B" w:rsidP="00032850">
            <w:pPr>
              <w:pStyle w:val="ListParagraph"/>
              <w:widowControl/>
              <w:numPr>
                <w:ilvl w:val="0"/>
                <w:numId w:val="44"/>
              </w:numPr>
              <w:spacing w:after="0" w:line="240" w:lineRule="auto"/>
              <w:ind w:left="368" w:hanging="368"/>
              <w:rPr>
                <w:rFonts w:ascii="Calibri" w:eastAsia="Times New Roman" w:hAnsi="Calibri" w:cs="Calibri"/>
                <w:color w:val="000000"/>
                <w:lang w:eastAsia="en-GB"/>
              </w:rPr>
            </w:pPr>
            <w:r w:rsidRPr="00BA3C13">
              <w:rPr>
                <w:rFonts w:ascii="Calibri" w:eastAsia="Times New Roman" w:hAnsi="Calibri" w:cs="Calibri"/>
                <w:lang w:eastAsia="en-GB"/>
              </w:rPr>
              <w:t xml:space="preserve">Regular checks </w:t>
            </w:r>
            <w:r w:rsidRPr="00DD41FD">
              <w:rPr>
                <w:rFonts w:ascii="Calibri" w:eastAsia="Times New Roman" w:hAnsi="Calibri" w:cs="Calibri"/>
                <w:color w:val="000000"/>
                <w:lang w:eastAsia="en-GB"/>
              </w:rPr>
              <w:t>for dust trails conducted – e.g. visual, smoke pencil test?</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2.5</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Entry to lab via airlock (required if the risk assessment shows) or lobby area</w:t>
            </w:r>
          </w:p>
          <w:p w:rsidR="0031772B" w:rsidRPr="008930E4" w:rsidRDefault="0031772B" w:rsidP="00032850">
            <w:pPr>
              <w:widowControl/>
              <w:spacing w:after="0" w:line="240" w:lineRule="auto"/>
              <w:rPr>
                <w:rFonts w:ascii="Calibri" w:eastAsia="Times New Roman" w:hAnsi="Calibri" w:cs="Calibri"/>
                <w:color w:val="000000"/>
                <w:lang w:eastAsia="en-GB"/>
              </w:rPr>
            </w:pP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900"/>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2.6</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Maintain laboratory at negative pressure to atmosphere (required, unless have permitted derogation from HSE)</w:t>
            </w:r>
            <w:r w:rsidRPr="008930E4">
              <w:rPr>
                <w:rFonts w:ascii="Calibri" w:eastAsia="Times New Roman" w:hAnsi="Calibri" w:cs="Calibri"/>
                <w:color w:val="000000"/>
                <w:lang w:eastAsia="en-GB"/>
              </w:rPr>
              <w:br/>
            </w:r>
            <w:r w:rsidRPr="008930E4">
              <w:rPr>
                <w:rFonts w:ascii="Calibri" w:eastAsia="Times New Roman" w:hAnsi="Calibri" w:cs="Calibri"/>
                <w:color w:val="000000"/>
                <w:lang w:eastAsia="en-GB"/>
              </w:rPr>
              <w:lastRenderedPageBreak/>
              <w:t>• Control panel for air handling system, gauges / meters, alarms – user checks; entered into lobby area log book?</w:t>
            </w:r>
          </w:p>
          <w:p w:rsidR="0031772B" w:rsidRPr="008930E4" w:rsidRDefault="0031772B" w:rsidP="00032850">
            <w:pPr>
              <w:widowControl/>
              <w:spacing w:after="0" w:line="240" w:lineRule="auto"/>
              <w:rPr>
                <w:rFonts w:ascii="Calibri" w:eastAsia="Times New Roman" w:hAnsi="Calibri" w:cs="Calibri"/>
                <w:color w:val="000000"/>
                <w:lang w:eastAsia="en-GB"/>
              </w:rPr>
            </w:pP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lastRenderedPageBreak/>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2.7</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rPr>
                <w:rFonts w:ascii="Calibri" w:eastAsia="Times New Roman" w:hAnsi="Calibri" w:cs="Calibri"/>
                <w:i/>
                <w:iCs/>
                <w:color w:val="000000"/>
                <w:lang w:eastAsia="en-GB"/>
              </w:rPr>
            </w:pPr>
            <w:r w:rsidRPr="008930E4">
              <w:rPr>
                <w:rFonts w:ascii="Calibri" w:eastAsia="Times New Roman" w:hAnsi="Calibri" w:cs="Calibri"/>
                <w:color w:val="000000"/>
                <w:lang w:eastAsia="en-GB"/>
              </w:rPr>
              <w:t xml:space="preserve">Observation window or alternative mechanism for viewing all occupants </w:t>
            </w:r>
            <w:r w:rsidRPr="008930E4">
              <w:rPr>
                <w:rFonts w:ascii="Calibri" w:eastAsia="Times New Roman" w:hAnsi="Calibri" w:cs="Calibri"/>
                <w:i/>
                <w:iCs/>
                <w:color w:val="000000"/>
                <w:lang w:eastAsia="en-GB"/>
              </w:rPr>
              <w:t>(required)</w:t>
            </w: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2.8</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rPr>
                <w:rFonts w:ascii="Calibri" w:eastAsia="Times New Roman" w:hAnsi="Calibri" w:cs="Calibri"/>
                <w:i/>
                <w:iCs/>
                <w:color w:val="000000"/>
                <w:lang w:eastAsia="en-GB"/>
              </w:rPr>
            </w:pPr>
            <w:r w:rsidRPr="008930E4">
              <w:rPr>
                <w:rFonts w:ascii="Calibri" w:eastAsia="Times New Roman" w:hAnsi="Calibri" w:cs="Calibri"/>
                <w:color w:val="000000"/>
                <w:lang w:eastAsia="en-GB"/>
              </w:rPr>
              <w:t xml:space="preserve">Shower facility available before leaving the laboratory </w:t>
            </w:r>
            <w:r w:rsidRPr="008930E4">
              <w:rPr>
                <w:rFonts w:ascii="Calibri" w:eastAsia="Times New Roman" w:hAnsi="Calibri" w:cs="Calibri"/>
                <w:i/>
                <w:iCs/>
                <w:color w:val="000000"/>
                <w:lang w:eastAsia="en-GB"/>
              </w:rPr>
              <w:t>(only if risk assessment requires)</w:t>
            </w: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1200"/>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2.9</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Suitable protective clothing worn as risk assessment indicates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lab coats / gowns; eye protection; RPE; overshoes) (required)</w:t>
            </w:r>
            <w:r w:rsidRPr="008930E4">
              <w:rPr>
                <w:rFonts w:ascii="Calibri" w:eastAsia="Times New Roman" w:hAnsi="Calibri" w:cs="Calibri"/>
                <w:color w:val="000000"/>
                <w:lang w:eastAsia="en-GB"/>
              </w:rPr>
              <w:br/>
              <w:t>• If RPE identified as required, face fit testing conducted for users</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959"/>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2.10</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Access restricted to authorised personnel only. Door closed when work in progress and locked when not in use (required).</w:t>
            </w:r>
            <w:r w:rsidRPr="008930E4">
              <w:rPr>
                <w:rFonts w:ascii="Calibri" w:eastAsia="Times New Roman" w:hAnsi="Calibri" w:cs="Calibri"/>
                <w:color w:val="000000"/>
                <w:lang w:eastAsia="en-GB"/>
              </w:rPr>
              <w:br/>
              <w:t>• Documented Permit to Work system / procedure in place for maintenance and entrance by non-users</w:t>
            </w: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2.11</w:t>
            </w:r>
          </w:p>
        </w:tc>
        <w:tc>
          <w:tcPr>
            <w:tcW w:w="245" w:type="dxa"/>
            <w:tcBorders>
              <w:top w:val="nil"/>
              <w:left w:val="nil"/>
              <w:bottom w:val="single" w:sz="4" w:space="0" w:color="auto"/>
              <w:right w:val="nil"/>
            </w:tcBorders>
            <w:shd w:val="clear" w:color="000000" w:fill="BDD7E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DD7EE"/>
            <w:noWrap/>
            <w:hideMark/>
          </w:tcPr>
          <w:p w:rsidR="0031772B" w:rsidRPr="008930E4" w:rsidRDefault="0031772B" w:rsidP="00032850">
            <w:pPr>
              <w:widowControl/>
              <w:spacing w:after="0" w:line="240" w:lineRule="auto"/>
              <w:rPr>
                <w:rFonts w:ascii="Calibri" w:eastAsia="Times New Roman" w:hAnsi="Calibri" w:cs="Calibri"/>
                <w:i/>
                <w:iCs/>
                <w:color w:val="000000"/>
                <w:lang w:eastAsia="en-GB"/>
              </w:rPr>
            </w:pPr>
            <w:r w:rsidRPr="008930E4">
              <w:rPr>
                <w:rFonts w:ascii="Calibri" w:eastAsia="Times New Roman" w:hAnsi="Calibri" w:cs="Calibri"/>
                <w:color w:val="000000"/>
                <w:lang w:eastAsia="en-GB"/>
              </w:rPr>
              <w:t xml:space="preserve">Biohazard signage on door </w:t>
            </w:r>
            <w:r w:rsidRPr="008930E4">
              <w:rPr>
                <w:rFonts w:ascii="Calibri" w:eastAsia="Times New Roman" w:hAnsi="Calibri" w:cs="Calibri"/>
                <w:i/>
                <w:iCs/>
                <w:color w:val="000000"/>
                <w:lang w:eastAsia="en-GB"/>
              </w:rPr>
              <w:t>(required)</w:t>
            </w:r>
          </w:p>
          <w:p w:rsidR="0031772B" w:rsidRPr="008930E4" w:rsidRDefault="0031772B" w:rsidP="00032850">
            <w:pPr>
              <w:widowControl/>
              <w:spacing w:after="0" w:line="240" w:lineRule="auto"/>
              <w:rPr>
                <w:rFonts w:ascii="Calibri" w:eastAsia="Times New Roman" w:hAnsi="Calibri" w:cs="Calibri"/>
                <w:i/>
                <w:iCs/>
                <w:color w:val="000000"/>
                <w:lang w:eastAsia="en-GB"/>
              </w:rPr>
            </w:pPr>
          </w:p>
          <w:p w:rsidR="0031772B" w:rsidRPr="008930E4" w:rsidRDefault="0031772B" w:rsidP="00032850">
            <w:pPr>
              <w:widowControl/>
              <w:spacing w:after="0" w:line="240" w:lineRule="auto"/>
              <w:rPr>
                <w:rFonts w:ascii="Calibri" w:eastAsia="Times New Roman" w:hAnsi="Calibri" w:cs="Calibri"/>
                <w:color w:val="000000"/>
                <w:lang w:eastAsia="en-GB"/>
              </w:rPr>
            </w:pP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single" w:sz="4" w:space="0" w:color="auto"/>
              <w:left w:val="single" w:sz="4" w:space="0" w:color="auto"/>
              <w:bottom w:val="single" w:sz="4" w:space="0" w:color="auto"/>
              <w:right w:val="single" w:sz="4" w:space="0" w:color="auto"/>
            </w:tcBorders>
            <w:shd w:val="clear" w:color="auto" w:fill="FBC1F7"/>
            <w:noWrap/>
            <w:vAlign w:val="bottom"/>
            <w:hideMark/>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3</w:t>
            </w:r>
          </w:p>
        </w:tc>
        <w:tc>
          <w:tcPr>
            <w:tcW w:w="245" w:type="dxa"/>
            <w:tcBorders>
              <w:top w:val="single" w:sz="4" w:space="0" w:color="auto"/>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p>
        </w:tc>
        <w:tc>
          <w:tcPr>
            <w:tcW w:w="9498" w:type="dxa"/>
            <w:tcBorders>
              <w:top w:val="single" w:sz="4" w:space="0" w:color="auto"/>
              <w:left w:val="nil"/>
              <w:bottom w:val="single" w:sz="4" w:space="0" w:color="auto"/>
              <w:right w:val="single" w:sz="4" w:space="0" w:color="auto"/>
            </w:tcBorders>
            <w:shd w:val="clear" w:color="auto" w:fill="FBC1F7"/>
            <w:noWrap/>
            <w:vAlign w:val="bottom"/>
            <w:hideMark/>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Biosafety - Lab inspection questions</w:t>
            </w:r>
          </w:p>
        </w:tc>
        <w:tc>
          <w:tcPr>
            <w:tcW w:w="772" w:type="dxa"/>
            <w:tcBorders>
              <w:top w:val="single" w:sz="4" w:space="0" w:color="auto"/>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single" w:sz="4" w:space="0" w:color="auto"/>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single" w:sz="4" w:space="0" w:color="auto"/>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single" w:sz="4" w:space="0" w:color="auto"/>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single" w:sz="4" w:space="0" w:color="auto"/>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599"/>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Extr</w:t>
            </w:r>
            <w:r>
              <w:rPr>
                <w:rFonts w:ascii="Calibri" w:eastAsia="Times New Roman" w:hAnsi="Calibri" w:cs="Calibri"/>
                <w:color w:val="000000"/>
                <w:lang w:eastAsia="en-GB"/>
              </w:rPr>
              <w:t>act air HEPA filtered (</w:t>
            </w:r>
            <w:r w:rsidRPr="00BA3C13">
              <w:rPr>
                <w:rFonts w:ascii="Calibri" w:eastAsia="Times New Roman" w:hAnsi="Calibri" w:cs="Calibri"/>
                <w:lang w:eastAsia="en-GB"/>
              </w:rPr>
              <w:t>required for MSCs and laboratory – see 3.3)</w:t>
            </w:r>
            <w:r w:rsidRPr="008930E4">
              <w:rPr>
                <w:rFonts w:ascii="Calibri" w:eastAsia="Times New Roman" w:hAnsi="Calibri" w:cs="Calibri"/>
                <w:color w:val="000000"/>
                <w:lang w:eastAsia="en-GB"/>
              </w:rPr>
              <w:br/>
              <w:t>HEPA filter H14 BS EN 1822-1:1998</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564"/>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3.2</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Microbiological Safety Cabinet (MSC) or enclosure available for procedures involving infectious material (required)</w:t>
            </w:r>
            <w:r>
              <w:rPr>
                <w:rFonts w:ascii="Calibri" w:eastAsia="Times New Roman" w:hAnsi="Calibri" w:cs="Calibri"/>
                <w:color w:val="000000"/>
                <w:lang w:eastAsia="en-GB"/>
              </w:rPr>
              <w:t xml:space="preserve">. </w:t>
            </w:r>
            <w:r w:rsidRPr="00BA3C13">
              <w:rPr>
                <w:rFonts w:ascii="Calibri" w:eastAsia="Times New Roman" w:hAnsi="Calibri" w:cs="Calibri"/>
                <w:lang w:eastAsia="en-GB"/>
              </w:rPr>
              <w:t xml:space="preserve">State type of MSC </w:t>
            </w:r>
            <w:proofErr w:type="spellStart"/>
            <w:r w:rsidRPr="00BA3C13">
              <w:rPr>
                <w:rFonts w:ascii="Calibri" w:eastAsia="Times New Roman" w:hAnsi="Calibri" w:cs="Calibri"/>
                <w:lang w:eastAsia="en-GB"/>
              </w:rPr>
              <w:t>eg</w:t>
            </w:r>
            <w:proofErr w:type="spellEnd"/>
            <w:r w:rsidRPr="00BA3C13">
              <w:rPr>
                <w:rFonts w:ascii="Calibri" w:eastAsia="Times New Roman" w:hAnsi="Calibri" w:cs="Calibri"/>
                <w:lang w:eastAsia="en-GB"/>
              </w:rPr>
              <w:t xml:space="preserve"> I, II or III and whether ducted or recirculating – provide comments in comments column.</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1394"/>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3.3</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MSC / enclosure and any other local exhaust ventilation provided for safety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HEPA filter for room exhaust) tested and serviced at least every 14 months (required)</w:t>
            </w:r>
            <w:r w:rsidRPr="008930E4">
              <w:rPr>
                <w:rFonts w:ascii="Calibri" w:eastAsia="Times New Roman" w:hAnsi="Calibri" w:cs="Calibri"/>
                <w:color w:val="000000"/>
                <w:lang w:eastAsia="en-GB"/>
              </w:rPr>
              <w:br/>
              <w:t>• 6-monthly test of MSC / enclosure in CL3</w:t>
            </w:r>
            <w:r w:rsidRPr="008930E4">
              <w:rPr>
                <w:rFonts w:ascii="Calibri" w:eastAsia="Times New Roman" w:hAnsi="Calibri" w:cs="Calibri"/>
                <w:color w:val="000000"/>
                <w:lang w:eastAsia="en-GB"/>
              </w:rPr>
              <w:br/>
              <w:t>• Test results near or attached to MSC</w:t>
            </w:r>
            <w:r w:rsidRPr="008930E4">
              <w:rPr>
                <w:rFonts w:ascii="Calibri" w:eastAsia="Times New Roman" w:hAnsi="Calibri" w:cs="Calibri"/>
                <w:color w:val="000000"/>
                <w:lang w:eastAsia="en-GB"/>
              </w:rPr>
              <w:br/>
              <w:t>• OPF Test (BS 5726:1992) conducted at least every 14 months for MSC / enclosure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660"/>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lastRenderedPageBreak/>
              <w:t>3.4</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MSC / enclosure user checks conducted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vane anemometer, visual, alarms) (required)</w:t>
            </w:r>
            <w:r w:rsidRPr="008930E4">
              <w:rPr>
                <w:rFonts w:ascii="Calibri" w:eastAsia="Times New Roman" w:hAnsi="Calibri" w:cs="Calibri"/>
                <w:color w:val="000000"/>
                <w:lang w:eastAsia="en-GB"/>
              </w:rPr>
              <w:br/>
              <w:t>• record chart available for inspection</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58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3.5</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Procedures generating aerosols contained within MSC or other suitable enclosure (required)</w:t>
            </w:r>
            <w:r w:rsidRPr="008930E4">
              <w:rPr>
                <w:rFonts w:ascii="Calibri" w:eastAsia="Times New Roman" w:hAnsi="Calibri" w:cs="Calibri"/>
                <w:color w:val="000000"/>
                <w:lang w:eastAsia="en-GB"/>
              </w:rPr>
              <w:br/>
              <w:t>• secondary containment for internal movement of infectious material sufficient</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3.6</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PPE storage – well defined, clean separated from dirty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3.7</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PPE checked at suitable intervals for defects, effectiveness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3.8</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PPE repair or replaced if defective – system in place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3.9</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Protective gloves worn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3.10</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Decontamination methods for PPE specified, validated for effectiveness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3.11</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Documentation of appropriate decontamination and disinfection procedures</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3.12</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Laboratory proofed against disease vectors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rodents, arthropods)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600"/>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3.13</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Hand washing sink (separate from lab sink) with taps operable without being touched by hand; hot water and soap available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3.14</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Centrifuge sealed buckets tested to BS EN 61010-2-20:1995 or equivalent </w:t>
            </w:r>
            <w:r w:rsidRPr="008930E4">
              <w:rPr>
                <w:rFonts w:ascii="Calibri" w:eastAsia="Times New Roman" w:hAnsi="Calibri" w:cs="Calibri"/>
                <w:i/>
                <w:iCs/>
                <w:color w:val="000000"/>
                <w:lang w:eastAsia="en-GB"/>
              </w:rPr>
              <w:t>(guidance</w:t>
            </w:r>
            <w:r w:rsidRPr="008930E4">
              <w:rPr>
                <w:rFonts w:ascii="Calibri" w:eastAsia="Times New Roman" w:hAnsi="Calibri" w:cs="Calibri"/>
                <w:color w:val="000000"/>
                <w:lang w:eastAsia="en-GB"/>
              </w:rPr>
              <w:t>)</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88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3.15</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Risks from sharps minimised in procedures to negligible risk</w:t>
            </w:r>
            <w:r w:rsidRPr="008930E4">
              <w:rPr>
                <w:rFonts w:ascii="Calibri" w:eastAsia="Times New Roman" w:hAnsi="Calibri" w:cs="Calibri"/>
                <w:color w:val="000000"/>
                <w:lang w:eastAsia="en-GB"/>
              </w:rPr>
              <w:br/>
              <w:t>• avoidance of sharps and glassware as far as possible</w:t>
            </w:r>
            <w:r w:rsidRPr="008930E4">
              <w:rPr>
                <w:rFonts w:ascii="Calibri" w:eastAsia="Times New Roman" w:hAnsi="Calibri" w:cs="Calibri"/>
                <w:color w:val="000000"/>
                <w:lang w:eastAsia="en-GB"/>
              </w:rPr>
              <w:br/>
              <w:t>• safe sharps use procedures in place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548"/>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3.16</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Laboratory has own dedicated equipment (required so far as reasonably practical -SFAIRP)</w:t>
            </w:r>
            <w:r w:rsidRPr="008930E4">
              <w:rPr>
                <w:rFonts w:ascii="Calibri" w:eastAsia="Times New Roman" w:hAnsi="Calibri" w:cs="Calibri"/>
                <w:color w:val="000000"/>
                <w:lang w:eastAsia="en-GB"/>
              </w:rPr>
              <w:br/>
              <w:t>• procedure for decontamination of equipment before removal in place  and use of decontamination certificate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570"/>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3.17</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Safe storage of wild type pathogens/GMMs (required - good practice is within laboratory)</w:t>
            </w:r>
            <w:r w:rsidRPr="008930E4">
              <w:rPr>
                <w:rFonts w:ascii="Calibri" w:eastAsia="Times New Roman" w:hAnsi="Calibri" w:cs="Calibri"/>
                <w:color w:val="000000"/>
                <w:lang w:eastAsia="en-GB"/>
              </w:rPr>
              <w:br w:type="page"/>
            </w:r>
          </w:p>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Clear labelling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barcoding) and inventory system.</w:t>
            </w:r>
            <w:r w:rsidRPr="008930E4">
              <w:rPr>
                <w:rFonts w:ascii="Calibri" w:eastAsia="Times New Roman" w:hAnsi="Calibri" w:cs="Calibri"/>
                <w:color w:val="000000"/>
                <w:lang w:eastAsia="en-GB"/>
              </w:rPr>
              <w:br w:type="page"/>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3.18</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Instruction for new staff / students in place  and documented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1200"/>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3.19</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MSC can be fumigated safely (before filters changed / maintenance of interior / after spillages) (guidance)</w:t>
            </w:r>
            <w:r w:rsidRPr="008930E4">
              <w:rPr>
                <w:rFonts w:ascii="Calibri" w:eastAsia="Times New Roman" w:hAnsi="Calibri" w:cs="Calibri"/>
                <w:color w:val="000000"/>
                <w:lang w:eastAsia="en-GB"/>
              </w:rPr>
              <w:br/>
              <w:t>• SOP for procedure (including notifying Estates and other affected depts.)</w:t>
            </w:r>
            <w:r w:rsidRPr="008930E4">
              <w:rPr>
                <w:rFonts w:ascii="Calibri" w:eastAsia="Times New Roman" w:hAnsi="Calibri" w:cs="Calibri"/>
                <w:color w:val="000000"/>
                <w:lang w:eastAsia="en-GB"/>
              </w:rPr>
              <w:br/>
              <w:t>• SOP for measuring residual fumigant levels before re-entry</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496"/>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3.20</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BA3C13" w:rsidRDefault="0031772B" w:rsidP="00032850">
            <w:pPr>
              <w:widowControl/>
              <w:spacing w:after="0" w:line="240" w:lineRule="auto"/>
              <w:rPr>
                <w:rFonts w:ascii="Calibri" w:eastAsia="Times New Roman" w:hAnsi="Calibri" w:cs="Calibri"/>
                <w:iCs/>
                <w:color w:val="000000"/>
                <w:lang w:eastAsia="en-GB"/>
              </w:rPr>
            </w:pPr>
            <w:r w:rsidRPr="008930E4">
              <w:rPr>
                <w:rFonts w:ascii="Calibri" w:eastAsia="Times New Roman" w:hAnsi="Calibri" w:cs="Calibri"/>
                <w:color w:val="000000"/>
                <w:lang w:eastAsia="en-GB"/>
              </w:rPr>
              <w:t xml:space="preserve">Fumigant can be dispersed safely to atmosphere </w:t>
            </w:r>
            <w:r w:rsidRPr="008930E4">
              <w:rPr>
                <w:rFonts w:ascii="Calibri" w:eastAsia="Times New Roman" w:hAnsi="Calibri" w:cs="Calibri"/>
                <w:i/>
                <w:iCs/>
                <w:color w:val="000000"/>
                <w:lang w:eastAsia="en-GB"/>
              </w:rPr>
              <w:t>(required)</w:t>
            </w:r>
            <w:r>
              <w:rPr>
                <w:rFonts w:ascii="Calibri" w:eastAsia="Times New Roman" w:hAnsi="Calibri" w:cs="Calibri"/>
                <w:iCs/>
                <w:color w:val="000000"/>
                <w:lang w:eastAsia="en-GB"/>
              </w:rPr>
              <w:t>- please add details in comments box</w:t>
            </w:r>
          </w:p>
          <w:p w:rsidR="0031772B" w:rsidRPr="00BA3C13" w:rsidRDefault="0031772B" w:rsidP="00032850">
            <w:pPr>
              <w:pStyle w:val="ListParagraph"/>
              <w:widowControl/>
              <w:numPr>
                <w:ilvl w:val="0"/>
                <w:numId w:val="45"/>
              </w:numPr>
              <w:spacing w:after="0" w:line="240" w:lineRule="auto"/>
              <w:ind w:left="368" w:hanging="284"/>
              <w:rPr>
                <w:rFonts w:ascii="Calibri" w:eastAsia="Times New Roman" w:hAnsi="Calibri" w:cs="Calibri"/>
                <w:lang w:eastAsia="en-GB"/>
              </w:rPr>
            </w:pPr>
            <w:r w:rsidRPr="00BA3C13">
              <w:rPr>
                <w:rFonts w:ascii="Calibri" w:eastAsia="Times New Roman" w:hAnsi="Calibri" w:cs="Calibri"/>
                <w:lang w:eastAsia="en-GB"/>
              </w:rPr>
              <w:t>For laboratory</w:t>
            </w:r>
          </w:p>
          <w:p w:rsidR="0031772B" w:rsidRPr="00DD41FD" w:rsidRDefault="0031772B" w:rsidP="00032850">
            <w:pPr>
              <w:pStyle w:val="ListParagraph"/>
              <w:widowControl/>
              <w:numPr>
                <w:ilvl w:val="0"/>
                <w:numId w:val="45"/>
              </w:numPr>
              <w:spacing w:after="0" w:line="240" w:lineRule="auto"/>
              <w:ind w:left="368" w:hanging="284"/>
              <w:rPr>
                <w:rFonts w:ascii="Calibri" w:eastAsia="Times New Roman" w:hAnsi="Calibri" w:cs="Calibri"/>
                <w:color w:val="000000"/>
                <w:lang w:eastAsia="en-GB"/>
              </w:rPr>
            </w:pPr>
            <w:r w:rsidRPr="00BA3C13">
              <w:rPr>
                <w:rFonts w:ascii="Calibri" w:eastAsia="Times New Roman" w:hAnsi="Calibri" w:cs="Calibri"/>
                <w:lang w:eastAsia="en-GB"/>
              </w:rPr>
              <w:lastRenderedPageBreak/>
              <w:t>For MSCs</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lastRenderedPageBreak/>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600"/>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3.21</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hideMark/>
          </w:tcPr>
          <w:p w:rsidR="0031772B" w:rsidRPr="00BA3C13" w:rsidRDefault="0031772B" w:rsidP="00032850">
            <w:pPr>
              <w:widowControl/>
              <w:spacing w:after="0" w:line="240" w:lineRule="auto"/>
              <w:rPr>
                <w:rFonts w:ascii="Calibri" w:eastAsia="Times New Roman" w:hAnsi="Calibri" w:cs="Calibri"/>
                <w:lang w:eastAsia="en-GB"/>
              </w:rPr>
            </w:pPr>
            <w:r w:rsidRPr="008930E4">
              <w:rPr>
                <w:rFonts w:ascii="Calibri" w:eastAsia="Times New Roman" w:hAnsi="Calibri" w:cs="Calibri"/>
                <w:color w:val="000000"/>
                <w:lang w:eastAsia="en-GB"/>
              </w:rPr>
              <w:t>Alternative methods for neutralisation of fumigant in</w:t>
            </w:r>
            <w:r>
              <w:t xml:space="preserve"> </w:t>
            </w:r>
            <w:r w:rsidRPr="00BA3C13">
              <w:rPr>
                <w:rFonts w:ascii="Calibri" w:eastAsia="Times New Roman" w:hAnsi="Calibri" w:cs="Calibri"/>
                <w:lang w:eastAsia="en-GB"/>
              </w:rPr>
              <w:t>fumigant in:</w:t>
            </w:r>
          </w:p>
          <w:p w:rsidR="0031772B" w:rsidRPr="00BA3C13" w:rsidRDefault="0031772B" w:rsidP="00032850">
            <w:pPr>
              <w:widowControl/>
              <w:spacing w:after="0" w:line="240" w:lineRule="auto"/>
              <w:rPr>
                <w:rFonts w:ascii="Calibri" w:eastAsia="Times New Roman" w:hAnsi="Calibri" w:cs="Calibri"/>
                <w:lang w:eastAsia="en-GB"/>
              </w:rPr>
            </w:pPr>
            <w:r w:rsidRPr="00BA3C13">
              <w:rPr>
                <w:rFonts w:ascii="Calibri" w:eastAsia="Times New Roman" w:hAnsi="Calibri" w:cs="Calibri"/>
                <w:lang w:eastAsia="en-GB"/>
              </w:rPr>
              <w:t>•</w:t>
            </w:r>
            <w:r w:rsidRPr="00BA3C13">
              <w:rPr>
                <w:rFonts w:ascii="Calibri" w:eastAsia="Times New Roman" w:hAnsi="Calibri" w:cs="Calibri"/>
                <w:lang w:eastAsia="en-GB"/>
              </w:rPr>
              <w:tab/>
              <w:t>re-circulating cabinets (</w:t>
            </w:r>
            <w:proofErr w:type="spellStart"/>
            <w:r w:rsidRPr="00BA3C13">
              <w:rPr>
                <w:rFonts w:ascii="Calibri" w:eastAsia="Times New Roman" w:hAnsi="Calibri" w:cs="Calibri"/>
                <w:lang w:eastAsia="en-GB"/>
              </w:rPr>
              <w:t>eg</w:t>
            </w:r>
            <w:proofErr w:type="spellEnd"/>
            <w:r w:rsidRPr="00BA3C13">
              <w:rPr>
                <w:rFonts w:ascii="Calibri" w:eastAsia="Times New Roman" w:hAnsi="Calibri" w:cs="Calibri"/>
                <w:lang w:eastAsia="en-GB"/>
              </w:rPr>
              <w:t xml:space="preserve"> ammonia for formaldehyde) (guidance)</w:t>
            </w:r>
          </w:p>
          <w:p w:rsidR="0031772B" w:rsidRPr="008930E4" w:rsidRDefault="0031772B" w:rsidP="00032850">
            <w:pPr>
              <w:widowControl/>
              <w:spacing w:after="0" w:line="240" w:lineRule="auto"/>
              <w:rPr>
                <w:rFonts w:ascii="Calibri" w:eastAsia="Times New Roman" w:hAnsi="Calibri" w:cs="Calibri"/>
                <w:color w:val="000000"/>
                <w:lang w:eastAsia="en-GB"/>
              </w:rPr>
            </w:pPr>
            <w:r w:rsidRPr="00BA3C13">
              <w:rPr>
                <w:rFonts w:ascii="Calibri" w:eastAsia="Times New Roman" w:hAnsi="Calibri" w:cs="Calibri"/>
                <w:lang w:eastAsia="en-GB"/>
              </w:rPr>
              <w:t>•</w:t>
            </w:r>
            <w:r w:rsidRPr="00BA3C13">
              <w:rPr>
                <w:rFonts w:ascii="Calibri" w:eastAsia="Times New Roman" w:hAnsi="Calibri" w:cs="Calibri"/>
                <w:lang w:eastAsia="en-GB"/>
              </w:rPr>
              <w:tab/>
              <w:t>the laboratory re-circulating cabinets (</w:t>
            </w:r>
            <w:proofErr w:type="spellStart"/>
            <w:r w:rsidRPr="00BA3C13">
              <w:rPr>
                <w:rFonts w:ascii="Calibri" w:eastAsia="Times New Roman" w:hAnsi="Calibri" w:cs="Calibri"/>
                <w:lang w:eastAsia="en-GB"/>
              </w:rPr>
              <w:t>eg</w:t>
            </w:r>
            <w:proofErr w:type="spellEnd"/>
            <w:r w:rsidRPr="00BA3C13">
              <w:rPr>
                <w:rFonts w:ascii="Calibri" w:eastAsia="Times New Roman" w:hAnsi="Calibri" w:cs="Calibri"/>
                <w:lang w:eastAsia="en-GB"/>
              </w:rPr>
              <w:t xml:space="preserve"> ammonia for formaldehyde) </w:t>
            </w:r>
            <w:r w:rsidRPr="00BA3C13">
              <w:rPr>
                <w:rFonts w:ascii="Calibri" w:eastAsia="Times New Roman" w:hAnsi="Calibri" w:cs="Calibri"/>
                <w:i/>
                <w:iCs/>
                <w:lang w:eastAsia="en-GB"/>
              </w:rPr>
              <w:t>(guidance)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3.22</w:t>
            </w:r>
          </w:p>
        </w:tc>
        <w:tc>
          <w:tcPr>
            <w:tcW w:w="245" w:type="dxa"/>
            <w:tcBorders>
              <w:top w:val="nil"/>
              <w:left w:val="nil"/>
              <w:bottom w:val="single" w:sz="4" w:space="0" w:color="auto"/>
              <w:right w:val="nil"/>
            </w:tcBorders>
            <w:shd w:val="clear" w:color="auto" w:fill="FBC1F7"/>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FBC1F7"/>
            <w:noWrap/>
            <w:hideMark/>
          </w:tcPr>
          <w:p w:rsidR="0031772B" w:rsidRPr="008930E4" w:rsidRDefault="0031772B" w:rsidP="00032850">
            <w:pPr>
              <w:widowControl/>
              <w:spacing w:after="0" w:line="240" w:lineRule="auto"/>
              <w:rPr>
                <w:rFonts w:ascii="Calibri" w:eastAsia="Times New Roman" w:hAnsi="Calibri" w:cs="Calibri"/>
                <w:i/>
                <w:iCs/>
                <w:color w:val="000000"/>
                <w:lang w:eastAsia="en-GB"/>
              </w:rPr>
            </w:pPr>
            <w:r w:rsidRPr="008930E4">
              <w:rPr>
                <w:rFonts w:ascii="Calibri" w:eastAsia="Times New Roman" w:hAnsi="Calibri" w:cs="Calibri"/>
                <w:color w:val="000000"/>
                <w:lang w:eastAsia="en-GB"/>
              </w:rPr>
              <w:t xml:space="preserve">Testing for viable organisms outside primary containment </w:t>
            </w:r>
            <w:r w:rsidRPr="008930E4">
              <w:rPr>
                <w:rFonts w:ascii="Calibri" w:eastAsia="Times New Roman" w:hAnsi="Calibri" w:cs="Calibri"/>
                <w:i/>
                <w:iCs/>
                <w:color w:val="000000"/>
                <w:lang w:eastAsia="en-GB"/>
              </w:rPr>
              <w:t>(if risk assessment indicates)</w:t>
            </w: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p>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4</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p>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Waste inactivation and compliance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885"/>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4.1</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Autoclave in the laboratory suite (required)</w:t>
            </w:r>
            <w:r w:rsidRPr="008930E4">
              <w:rPr>
                <w:rFonts w:ascii="Calibri" w:eastAsia="Times New Roman" w:hAnsi="Calibri" w:cs="Calibri"/>
                <w:color w:val="000000"/>
                <w:lang w:eastAsia="en-GB"/>
              </w:rPr>
              <w:br/>
              <w:t>Where the autoclave is outside the laboratory (but within the CL3 suite) in which the contained use is being undertaken, there must be validated procedures for the safe transfer of waste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885"/>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4.2</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Autoclave requirements:</w:t>
            </w:r>
            <w:r w:rsidRPr="008930E4">
              <w:rPr>
                <w:rFonts w:ascii="Calibri" w:eastAsia="Times New Roman" w:hAnsi="Calibri" w:cs="Calibri"/>
                <w:color w:val="000000"/>
                <w:lang w:eastAsia="en-GB"/>
              </w:rPr>
              <w:br/>
              <w:t>• Autoclave conforms to BS 2646 and BS EN 12347</w:t>
            </w:r>
            <w:r w:rsidRPr="008930E4">
              <w:rPr>
                <w:rFonts w:ascii="Calibri" w:eastAsia="Times New Roman" w:hAnsi="Calibri" w:cs="Calibri"/>
                <w:color w:val="000000"/>
                <w:lang w:eastAsia="en-GB"/>
              </w:rPr>
              <w:br/>
              <w:t>• commissioning records in place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4.3</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Pressure testing certificate displayed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4.4</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Autoclave records kept: load parameters recorded, autoclave maintained, serviced, pressure tested, calibrated and validated. See </w:t>
            </w:r>
            <w:hyperlink r:id="rId5" w:history="1">
              <w:r w:rsidRPr="008930E4">
                <w:rPr>
                  <w:rFonts w:ascii="Calibri" w:eastAsia="Times New Roman" w:hAnsi="Calibri" w:cs="Calibri"/>
                  <w:color w:val="0563C1"/>
                  <w:u w:val="single"/>
                  <w:lang w:eastAsia="en-GB"/>
                </w:rPr>
                <w:t>https://www.safety.admin.cam.ac.uk/system/files/hsd164b_0.pdf</w:t>
              </w:r>
            </w:hyperlink>
            <w:r w:rsidRPr="008930E4">
              <w:rPr>
                <w:rFonts w:ascii="Calibri" w:eastAsia="Times New Roman" w:hAnsi="Calibri" w:cs="Calibri"/>
                <w:color w:val="000000"/>
                <w:lang w:eastAsia="en-GB"/>
              </w:rPr>
              <w:t xml:space="preserve"> and </w:t>
            </w:r>
            <w:hyperlink r:id="rId6" w:history="1">
              <w:r w:rsidRPr="008930E4">
                <w:rPr>
                  <w:rFonts w:ascii="Calibri" w:eastAsia="Times New Roman" w:hAnsi="Calibri" w:cs="Calibri"/>
                  <w:color w:val="0563C1"/>
                  <w:u w:val="single"/>
                  <w:lang w:eastAsia="en-GB"/>
                </w:rPr>
                <w:t>https://www.safety.admin.cam.ac.uk/system/files/hsd173b.pdf</w:t>
              </w:r>
            </w:hyperlink>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4.5</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Alternative autoclave or waste disposal arrangements available (contingency arrangements in place) </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900"/>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4.6</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Inactivation of wild type pathogens / GMMs in effluent or hand wash / shower drainage and validation of effectiveness (only if required by risk assessment).</w:t>
            </w:r>
            <w:r w:rsidRPr="008930E4">
              <w:rPr>
                <w:rFonts w:ascii="Calibri" w:eastAsia="Times New Roman" w:hAnsi="Calibri" w:cs="Calibri"/>
                <w:color w:val="000000"/>
                <w:lang w:eastAsia="en-GB"/>
              </w:rPr>
              <w:br/>
              <w:t xml:space="preserve">See: </w:t>
            </w:r>
            <w:hyperlink r:id="rId7" w:history="1">
              <w:r w:rsidRPr="008930E4">
                <w:rPr>
                  <w:rFonts w:ascii="Calibri" w:eastAsia="Times New Roman" w:hAnsi="Calibri" w:cs="Calibri"/>
                  <w:color w:val="0563C1"/>
                  <w:u w:val="single"/>
                  <w:lang w:eastAsia="en-GB"/>
                </w:rPr>
                <w:t>https://www.safety.admin.cam.ac.uk/system/files/hsd164b_0.pdf</w:t>
              </w:r>
            </w:hyperlink>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600"/>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4.7</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Specified disinfection procedure/s for infectious material (pathogen, GMM) in place (routine, spillages, equipment)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720"/>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4.8</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Chemical disinfectant validated for wild type pathogen / GMM waste (required)</w:t>
            </w:r>
            <w:r w:rsidRPr="008930E4">
              <w:rPr>
                <w:rFonts w:ascii="Calibri" w:eastAsia="Times New Roman" w:hAnsi="Calibri" w:cs="Calibri"/>
                <w:color w:val="000000"/>
                <w:lang w:eastAsia="en-GB"/>
              </w:rPr>
              <w:br/>
              <w:t xml:space="preserve">•Documented evidence for in use / in house / published validation combined with supplier information </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4.9</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Any alternative physical inactivation methods validated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564"/>
        </w:trPr>
        <w:tc>
          <w:tcPr>
            <w:tcW w:w="687" w:type="dxa"/>
            <w:tcBorders>
              <w:top w:val="nil"/>
              <w:left w:val="single" w:sz="4" w:space="0" w:color="auto"/>
              <w:bottom w:val="single" w:sz="4" w:space="0" w:color="auto"/>
              <w:right w:val="single" w:sz="4" w:space="0" w:color="auto"/>
            </w:tcBorders>
            <w:shd w:val="clear" w:color="000000" w:fill="FFF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lastRenderedPageBreak/>
              <w:t>4.10</w:t>
            </w:r>
          </w:p>
        </w:tc>
        <w:tc>
          <w:tcPr>
            <w:tcW w:w="245" w:type="dxa"/>
            <w:tcBorders>
              <w:top w:val="nil"/>
              <w:left w:val="nil"/>
              <w:bottom w:val="single" w:sz="4" w:space="0" w:color="auto"/>
              <w:right w:val="nil"/>
            </w:tcBorders>
            <w:shd w:val="clear" w:color="000000" w:fill="FFF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FF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Safe collection, storage and disposal of waste; waste transported in leak proof containers (required)</w:t>
            </w:r>
            <w:r w:rsidRPr="008930E4">
              <w:rPr>
                <w:rFonts w:ascii="Calibri" w:eastAsia="Times New Roman" w:hAnsi="Calibri" w:cs="Calibri"/>
                <w:color w:val="000000"/>
                <w:lang w:eastAsia="en-GB"/>
              </w:rPr>
              <w:br/>
              <w:t xml:space="preserve">• waste containers / bags labelled (correct waste coding, originator, date, lab) and ID tagged </w:t>
            </w:r>
          </w:p>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9E2F3"/>
            <w:noWrap/>
            <w:vAlign w:val="bottom"/>
            <w:hideMark/>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5</w:t>
            </w:r>
          </w:p>
        </w:tc>
        <w:tc>
          <w:tcPr>
            <w:tcW w:w="245" w:type="dxa"/>
            <w:tcBorders>
              <w:top w:val="nil"/>
              <w:left w:val="nil"/>
              <w:bottom w:val="single" w:sz="4" w:space="0" w:color="auto"/>
              <w:right w:val="nil"/>
            </w:tcBorders>
            <w:shd w:val="clear" w:color="auto" w:fill="D9E2F3"/>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p>
        </w:tc>
        <w:tc>
          <w:tcPr>
            <w:tcW w:w="9498" w:type="dxa"/>
            <w:tcBorders>
              <w:top w:val="nil"/>
              <w:left w:val="nil"/>
              <w:bottom w:val="single" w:sz="4" w:space="0" w:color="auto"/>
              <w:right w:val="single" w:sz="4" w:space="0" w:color="auto"/>
            </w:tcBorders>
            <w:shd w:val="clear" w:color="auto" w:fill="D9E2F3"/>
            <w:vAlign w:val="center"/>
            <w:hideMark/>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 xml:space="preserve"> </w:t>
            </w:r>
          </w:p>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Lab Housekeeping and hygiene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615"/>
        </w:trPr>
        <w:tc>
          <w:tcPr>
            <w:tcW w:w="687" w:type="dxa"/>
            <w:tcBorders>
              <w:top w:val="nil"/>
              <w:left w:val="single" w:sz="4" w:space="0" w:color="auto"/>
              <w:bottom w:val="single" w:sz="4" w:space="0" w:color="auto"/>
              <w:right w:val="single" w:sz="4" w:space="0" w:color="auto"/>
            </w:tcBorders>
            <w:shd w:val="clear" w:color="auto" w:fill="D9E2F3"/>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5.1</w:t>
            </w:r>
          </w:p>
        </w:tc>
        <w:tc>
          <w:tcPr>
            <w:tcW w:w="245" w:type="dxa"/>
            <w:tcBorders>
              <w:top w:val="nil"/>
              <w:left w:val="nil"/>
              <w:bottom w:val="single" w:sz="4" w:space="0" w:color="auto"/>
              <w:right w:val="nil"/>
            </w:tcBorders>
            <w:shd w:val="clear" w:color="auto" w:fill="D9E2F3"/>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9E2F3"/>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Bench and floor surfaces impervious to water and easy to clean (required)</w:t>
            </w:r>
            <w:r w:rsidRPr="008930E4">
              <w:rPr>
                <w:rFonts w:ascii="Calibri" w:eastAsia="Times New Roman" w:hAnsi="Calibri" w:cs="Calibri"/>
                <w:color w:val="000000"/>
                <w:lang w:eastAsia="en-GB"/>
              </w:rPr>
              <w:br/>
              <w:t>• Visual checks for damage / movement</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D9E2F3"/>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5.2</w:t>
            </w:r>
          </w:p>
        </w:tc>
        <w:tc>
          <w:tcPr>
            <w:tcW w:w="245" w:type="dxa"/>
            <w:tcBorders>
              <w:top w:val="nil"/>
              <w:left w:val="nil"/>
              <w:bottom w:val="single" w:sz="4" w:space="0" w:color="auto"/>
              <w:right w:val="nil"/>
            </w:tcBorders>
            <w:shd w:val="clear" w:color="auto" w:fill="D9E2F3"/>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9E2F3"/>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Bench and floor surfaces resistant to acid, alkalis, solvents, disinfectants (required)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auto" w:fill="D9E2F3"/>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5.3</w:t>
            </w:r>
          </w:p>
        </w:tc>
        <w:tc>
          <w:tcPr>
            <w:tcW w:w="245" w:type="dxa"/>
            <w:tcBorders>
              <w:top w:val="nil"/>
              <w:left w:val="nil"/>
              <w:bottom w:val="single" w:sz="4" w:space="0" w:color="auto"/>
              <w:right w:val="nil"/>
            </w:tcBorders>
            <w:shd w:val="clear" w:color="auto" w:fill="D9E2F3"/>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9E2F3"/>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General housekeeping,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removal of redundant equipment; are electrical sockets sealed?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000000" w:fill="FCE4D6"/>
            <w:noWrap/>
            <w:vAlign w:val="bottom"/>
            <w:hideMark/>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p>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6</w:t>
            </w:r>
          </w:p>
        </w:tc>
        <w:tc>
          <w:tcPr>
            <w:tcW w:w="245" w:type="dxa"/>
            <w:tcBorders>
              <w:top w:val="nil"/>
              <w:left w:val="nil"/>
              <w:bottom w:val="single" w:sz="4" w:space="0" w:color="auto"/>
              <w:right w:val="nil"/>
            </w:tcBorders>
            <w:shd w:val="clear" w:color="000000" w:fill="FCE4D6"/>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p>
        </w:tc>
        <w:tc>
          <w:tcPr>
            <w:tcW w:w="9498" w:type="dxa"/>
            <w:tcBorders>
              <w:top w:val="nil"/>
              <w:left w:val="nil"/>
              <w:bottom w:val="single" w:sz="4" w:space="0" w:color="auto"/>
              <w:right w:val="single" w:sz="4" w:space="0" w:color="auto"/>
            </w:tcBorders>
            <w:shd w:val="clear" w:color="000000" w:fill="FCE4D6"/>
            <w:noWrap/>
            <w:vAlign w:val="bottom"/>
            <w:hideMark/>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General Safety</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nil"/>
              <w:left w:val="nil"/>
              <w:bottom w:val="single" w:sz="4" w:space="0" w:color="auto"/>
              <w:right w:val="nil"/>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nil"/>
              <w:left w:val="single" w:sz="4" w:space="0" w:color="auto"/>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nil"/>
              <w:left w:val="single" w:sz="4" w:space="0" w:color="auto"/>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919"/>
        </w:trPr>
        <w:tc>
          <w:tcPr>
            <w:tcW w:w="687" w:type="dxa"/>
            <w:tcBorders>
              <w:top w:val="nil"/>
              <w:left w:val="single" w:sz="4" w:space="0" w:color="auto"/>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6.1</w:t>
            </w:r>
          </w:p>
        </w:tc>
        <w:tc>
          <w:tcPr>
            <w:tcW w:w="245" w:type="dxa"/>
            <w:tcBorders>
              <w:top w:val="nil"/>
              <w:left w:val="nil"/>
              <w:bottom w:val="single" w:sz="4" w:space="0" w:color="auto"/>
              <w:right w:val="nil"/>
            </w:tcBorders>
            <w:shd w:val="clear" w:color="000000" w:fill="FCE4D6"/>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CE4D6"/>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Safe transport of infectious materials (receipt and sending)</w:t>
            </w:r>
            <w:r w:rsidRPr="008930E4">
              <w:rPr>
                <w:rFonts w:ascii="Calibri" w:eastAsia="Times New Roman" w:hAnsi="Calibri" w:cs="Calibri"/>
                <w:color w:val="000000"/>
                <w:lang w:eastAsia="en-GB"/>
              </w:rPr>
              <w:br/>
              <w:t>• infectious sample receipt and send according to Dangerous Goods Transport Regulations (classification, packaging, labelling,)</w:t>
            </w:r>
            <w:r w:rsidRPr="008930E4">
              <w:rPr>
                <w:rFonts w:ascii="Calibri" w:eastAsia="Times New Roman" w:hAnsi="Calibri" w:cs="Calibri"/>
                <w:color w:val="000000"/>
                <w:lang w:eastAsia="en-GB"/>
              </w:rPr>
              <w:br/>
              <w:t>• robust and safe procedures for sample receipt and sending in place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nil"/>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single" w:sz="4" w:space="0" w:color="auto"/>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single" w:sz="4" w:space="0" w:color="auto"/>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6.2</w:t>
            </w:r>
          </w:p>
        </w:tc>
        <w:tc>
          <w:tcPr>
            <w:tcW w:w="245" w:type="dxa"/>
            <w:tcBorders>
              <w:top w:val="nil"/>
              <w:left w:val="nil"/>
              <w:bottom w:val="single" w:sz="4" w:space="0" w:color="auto"/>
              <w:right w:val="nil"/>
            </w:tcBorders>
            <w:shd w:val="clear" w:color="000000" w:fill="FCE4D6"/>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Accidents and incidents reported and recorded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nil"/>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single" w:sz="4" w:space="0" w:color="auto"/>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single" w:sz="4" w:space="0" w:color="auto"/>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6.3</w:t>
            </w:r>
          </w:p>
        </w:tc>
        <w:tc>
          <w:tcPr>
            <w:tcW w:w="245" w:type="dxa"/>
            <w:tcBorders>
              <w:top w:val="nil"/>
              <w:left w:val="nil"/>
              <w:bottom w:val="single" w:sz="4" w:space="0" w:color="auto"/>
              <w:right w:val="nil"/>
            </w:tcBorders>
            <w:shd w:val="clear" w:color="000000" w:fill="FCE4D6"/>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CE4D6"/>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Testing and maintenance of control measures and equipment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servicing, PAT)</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nil"/>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single" w:sz="4" w:space="0" w:color="auto"/>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single" w:sz="4" w:space="0" w:color="auto"/>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6.4</w:t>
            </w:r>
          </w:p>
        </w:tc>
        <w:tc>
          <w:tcPr>
            <w:tcW w:w="245" w:type="dxa"/>
            <w:tcBorders>
              <w:top w:val="nil"/>
              <w:left w:val="nil"/>
              <w:bottom w:val="single" w:sz="4" w:space="0" w:color="auto"/>
              <w:right w:val="nil"/>
            </w:tcBorders>
            <w:shd w:val="clear" w:color="000000" w:fill="FCE4D6"/>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Prohibition of eating, drinking, applying cosmetics, using tobacco products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nil"/>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single" w:sz="4" w:space="0" w:color="auto"/>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single" w:sz="4" w:space="0" w:color="auto"/>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6.5</w:t>
            </w:r>
          </w:p>
        </w:tc>
        <w:tc>
          <w:tcPr>
            <w:tcW w:w="245" w:type="dxa"/>
            <w:tcBorders>
              <w:top w:val="nil"/>
              <w:left w:val="nil"/>
              <w:bottom w:val="single" w:sz="4" w:space="0" w:color="auto"/>
              <w:right w:val="nil"/>
            </w:tcBorders>
            <w:shd w:val="clear" w:color="000000" w:fill="FCE4D6"/>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Prohibition of mouth pipetting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nil"/>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single" w:sz="4" w:space="0" w:color="auto"/>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single" w:sz="4" w:space="0" w:color="auto"/>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6.6</w:t>
            </w:r>
          </w:p>
        </w:tc>
        <w:tc>
          <w:tcPr>
            <w:tcW w:w="245" w:type="dxa"/>
            <w:tcBorders>
              <w:top w:val="nil"/>
              <w:left w:val="nil"/>
              <w:bottom w:val="single" w:sz="4" w:space="0" w:color="auto"/>
              <w:right w:val="nil"/>
            </w:tcBorders>
            <w:shd w:val="clear" w:color="000000" w:fill="FCE4D6"/>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FCE4D6"/>
            <w:noWrap/>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Written SOP for work procedures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nil"/>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single" w:sz="4" w:space="0" w:color="auto"/>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single" w:sz="4" w:space="0" w:color="auto"/>
              <w:bottom w:val="single" w:sz="4" w:space="0" w:color="auto"/>
              <w:right w:val="single" w:sz="4" w:space="0" w:color="auto"/>
            </w:tcBorders>
            <w:shd w:val="clear" w:color="000000" w:fill="F2F2F2"/>
          </w:tcPr>
          <w:p w:rsidR="0031772B" w:rsidRDefault="0031772B" w:rsidP="00032850">
            <w:pPr>
              <w:widowControl/>
              <w:spacing w:after="0" w:line="240" w:lineRule="auto"/>
              <w:jc w:val="center"/>
              <w:rPr>
                <w:rFonts w:ascii="Calibri" w:eastAsia="Times New Roman" w:hAnsi="Calibri" w:cs="Calibri"/>
                <w:sz w:val="24"/>
                <w:szCs w:val="24"/>
                <w:lang w:eastAsia="en-GB"/>
              </w:rPr>
            </w:pPr>
          </w:p>
          <w:p w:rsidR="0031772B" w:rsidRDefault="0031772B" w:rsidP="00032850">
            <w:pPr>
              <w:widowControl/>
              <w:spacing w:after="0" w:line="240" w:lineRule="auto"/>
              <w:jc w:val="center"/>
              <w:rPr>
                <w:rFonts w:ascii="Calibri" w:eastAsia="Times New Roman" w:hAnsi="Calibri" w:cs="Calibri"/>
                <w:sz w:val="24"/>
                <w:szCs w:val="24"/>
                <w:lang w:eastAsia="en-GB"/>
              </w:rPr>
            </w:pPr>
          </w:p>
          <w:p w:rsidR="0031772B" w:rsidRDefault="0031772B" w:rsidP="00032850">
            <w:pPr>
              <w:widowControl/>
              <w:spacing w:after="0" w:line="240" w:lineRule="auto"/>
              <w:jc w:val="center"/>
              <w:rPr>
                <w:rFonts w:ascii="Calibri" w:eastAsia="Times New Roman" w:hAnsi="Calibri" w:cs="Calibri"/>
                <w:sz w:val="24"/>
                <w:szCs w:val="24"/>
                <w:lang w:eastAsia="en-GB"/>
              </w:rPr>
            </w:pPr>
          </w:p>
          <w:p w:rsidR="0031772B" w:rsidRPr="008930E4" w:rsidRDefault="0031772B" w:rsidP="00032850">
            <w:pPr>
              <w:widowControl/>
              <w:spacing w:after="0" w:line="240" w:lineRule="auto"/>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000000" w:fill="B17ED8"/>
            <w:noWrap/>
            <w:hideMark/>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p>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7</w:t>
            </w:r>
          </w:p>
        </w:tc>
        <w:tc>
          <w:tcPr>
            <w:tcW w:w="245" w:type="dxa"/>
            <w:tcBorders>
              <w:top w:val="nil"/>
              <w:left w:val="nil"/>
              <w:bottom w:val="single" w:sz="4" w:space="0" w:color="auto"/>
              <w:right w:val="nil"/>
            </w:tcBorders>
            <w:shd w:val="clear" w:color="000000" w:fill="B17ED8"/>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p>
        </w:tc>
        <w:tc>
          <w:tcPr>
            <w:tcW w:w="9498" w:type="dxa"/>
            <w:tcBorders>
              <w:top w:val="nil"/>
              <w:left w:val="nil"/>
              <w:bottom w:val="single" w:sz="4" w:space="0" w:color="auto"/>
              <w:right w:val="single" w:sz="4" w:space="0" w:color="auto"/>
            </w:tcBorders>
            <w:shd w:val="clear" w:color="000000" w:fill="B17ED8"/>
            <w:noWrap/>
            <w:vAlign w:val="bottom"/>
            <w:hideMark/>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Biosecurity</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17ED8"/>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7.1</w:t>
            </w:r>
          </w:p>
        </w:tc>
        <w:tc>
          <w:tcPr>
            <w:tcW w:w="245" w:type="dxa"/>
            <w:tcBorders>
              <w:top w:val="nil"/>
              <w:left w:val="nil"/>
              <w:bottom w:val="single" w:sz="4" w:space="0" w:color="auto"/>
              <w:right w:val="nil"/>
            </w:tcBorders>
            <w:shd w:val="clear" w:color="000000" w:fill="B17ED8"/>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17ED8"/>
            <w:noWrap/>
            <w:vAlign w:val="bottom"/>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Schedule 5 substances held / used / stored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17ED8"/>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7.2</w:t>
            </w:r>
          </w:p>
        </w:tc>
        <w:tc>
          <w:tcPr>
            <w:tcW w:w="245" w:type="dxa"/>
            <w:tcBorders>
              <w:top w:val="nil"/>
              <w:left w:val="nil"/>
              <w:bottom w:val="single" w:sz="4" w:space="0" w:color="auto"/>
              <w:right w:val="nil"/>
            </w:tcBorders>
            <w:shd w:val="clear" w:color="000000" w:fill="B17ED8"/>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17ED8"/>
            <w:noWrap/>
            <w:vAlign w:val="bottom"/>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Home Office &amp; Safety Office BSO notified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17ED8"/>
            <w:noWrap/>
            <w:vAlign w:val="bottom"/>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t>7.3</w:t>
            </w:r>
          </w:p>
        </w:tc>
        <w:tc>
          <w:tcPr>
            <w:tcW w:w="245" w:type="dxa"/>
            <w:tcBorders>
              <w:top w:val="nil"/>
              <w:left w:val="nil"/>
              <w:bottom w:val="single" w:sz="4" w:space="0" w:color="auto"/>
              <w:right w:val="nil"/>
            </w:tcBorders>
            <w:shd w:val="clear" w:color="000000" w:fill="B17ED8"/>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17ED8"/>
            <w:noWrap/>
            <w:vAlign w:val="bottom"/>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Security assessment made and communicated to Home Office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15"/>
        </w:trPr>
        <w:tc>
          <w:tcPr>
            <w:tcW w:w="687" w:type="dxa"/>
            <w:tcBorders>
              <w:top w:val="nil"/>
              <w:left w:val="single" w:sz="4" w:space="0" w:color="auto"/>
              <w:bottom w:val="single" w:sz="4" w:space="0" w:color="auto"/>
              <w:right w:val="single" w:sz="4" w:space="0" w:color="auto"/>
            </w:tcBorders>
            <w:shd w:val="clear" w:color="000000" w:fill="B17ED8"/>
            <w:noWrap/>
            <w:vAlign w:val="bottom"/>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sidRPr="008930E4">
              <w:rPr>
                <w:rFonts w:ascii="Calibri" w:eastAsia="Times New Roman" w:hAnsi="Calibri" w:cs="Calibri"/>
                <w:color w:val="000000"/>
                <w:lang w:eastAsia="en-GB"/>
              </w:rPr>
              <w:lastRenderedPageBreak/>
              <w:t>7.4</w:t>
            </w:r>
          </w:p>
        </w:tc>
        <w:tc>
          <w:tcPr>
            <w:tcW w:w="245" w:type="dxa"/>
            <w:tcBorders>
              <w:top w:val="nil"/>
              <w:left w:val="nil"/>
              <w:bottom w:val="single" w:sz="4" w:space="0" w:color="auto"/>
              <w:right w:val="nil"/>
            </w:tcBorders>
            <w:shd w:val="clear" w:color="000000" w:fill="B17ED8"/>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000000" w:fill="B17ED8"/>
            <w:noWrap/>
            <w:vAlign w:val="bottom"/>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Substances stored according to security requirements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BF8F00"/>
            <w:noWrap/>
            <w:hideMark/>
          </w:tcPr>
          <w:p w:rsidR="0031772B" w:rsidRPr="008930E4" w:rsidRDefault="0031772B" w:rsidP="00032850">
            <w:pPr>
              <w:widowControl/>
              <w:spacing w:after="0" w:line="240" w:lineRule="auto"/>
              <w:jc w:val="right"/>
              <w:rPr>
                <w:rFonts w:ascii="Calibri" w:eastAsia="Times New Roman" w:hAnsi="Calibri" w:cs="Calibri"/>
                <w:b/>
                <w:color w:val="000000"/>
                <w:sz w:val="28"/>
                <w:szCs w:val="28"/>
                <w:lang w:eastAsia="en-GB"/>
              </w:rPr>
            </w:pPr>
          </w:p>
          <w:p w:rsidR="0031772B" w:rsidRPr="008930E4" w:rsidRDefault="0031772B" w:rsidP="00032850">
            <w:pPr>
              <w:widowControl/>
              <w:spacing w:after="0" w:line="240" w:lineRule="auto"/>
              <w:jc w:val="right"/>
              <w:rPr>
                <w:rFonts w:ascii="Calibri" w:eastAsia="Times New Roman" w:hAnsi="Calibri" w:cs="Calibri"/>
                <w:b/>
                <w:color w:val="000000"/>
                <w:sz w:val="28"/>
                <w:szCs w:val="28"/>
                <w:lang w:eastAsia="en-GB"/>
              </w:rPr>
            </w:pPr>
            <w:r>
              <w:rPr>
                <w:rFonts w:ascii="Calibri" w:eastAsia="Times New Roman" w:hAnsi="Calibri" w:cs="Calibri"/>
                <w:b/>
                <w:color w:val="000000"/>
                <w:sz w:val="28"/>
                <w:szCs w:val="28"/>
                <w:lang w:eastAsia="en-GB"/>
              </w:rPr>
              <w:t>8</w:t>
            </w:r>
          </w:p>
        </w:tc>
        <w:tc>
          <w:tcPr>
            <w:tcW w:w="245" w:type="dxa"/>
            <w:tcBorders>
              <w:top w:val="nil"/>
              <w:left w:val="nil"/>
              <w:bottom w:val="single" w:sz="4" w:space="0" w:color="auto"/>
              <w:right w:val="nil"/>
            </w:tcBorders>
            <w:shd w:val="clear" w:color="auto" w:fill="BF8F00"/>
          </w:tcPr>
          <w:p w:rsidR="0031772B" w:rsidRPr="008930E4" w:rsidRDefault="0031772B" w:rsidP="00032850">
            <w:pPr>
              <w:widowControl/>
              <w:spacing w:after="0" w:line="240" w:lineRule="auto"/>
              <w:rPr>
                <w:rFonts w:ascii="Calibri" w:eastAsia="Times New Roman" w:hAnsi="Calibri" w:cs="Calibri"/>
                <w:b/>
                <w:color w:val="000000"/>
                <w:sz w:val="28"/>
                <w:szCs w:val="28"/>
                <w:lang w:eastAsia="en-GB"/>
              </w:rPr>
            </w:pPr>
          </w:p>
        </w:tc>
        <w:tc>
          <w:tcPr>
            <w:tcW w:w="9498" w:type="dxa"/>
            <w:tcBorders>
              <w:top w:val="nil"/>
              <w:left w:val="nil"/>
              <w:bottom w:val="single" w:sz="4" w:space="0" w:color="auto"/>
              <w:right w:val="single" w:sz="4" w:space="0" w:color="auto"/>
            </w:tcBorders>
            <w:shd w:val="clear" w:color="auto" w:fill="BF8F00"/>
            <w:hideMark/>
          </w:tcPr>
          <w:p w:rsidR="0031772B" w:rsidRPr="008930E4" w:rsidRDefault="0031772B" w:rsidP="00032850">
            <w:pPr>
              <w:widowControl/>
              <w:spacing w:after="0" w:line="240" w:lineRule="auto"/>
              <w:rPr>
                <w:rFonts w:ascii="Calibri" w:eastAsia="Times New Roman" w:hAnsi="Calibri" w:cs="Calibri"/>
                <w:b/>
                <w:color w:val="000000"/>
                <w:sz w:val="28"/>
                <w:szCs w:val="28"/>
                <w:lang w:eastAsia="en-GB"/>
              </w:rPr>
            </w:pPr>
          </w:p>
          <w:p w:rsidR="0031772B" w:rsidRPr="008930E4" w:rsidRDefault="0031772B" w:rsidP="00032850">
            <w:pPr>
              <w:widowControl/>
              <w:spacing w:after="0" w:line="240" w:lineRule="auto"/>
              <w:rPr>
                <w:rFonts w:ascii="Calibri" w:eastAsia="Times New Roman" w:hAnsi="Calibri" w:cs="Calibri"/>
                <w:b/>
                <w:color w:val="000000"/>
                <w:sz w:val="28"/>
                <w:szCs w:val="28"/>
                <w:lang w:eastAsia="en-GB"/>
              </w:rPr>
            </w:pPr>
            <w:r w:rsidRPr="008930E4">
              <w:rPr>
                <w:rFonts w:ascii="Calibri" w:eastAsia="Times New Roman" w:hAnsi="Calibri" w:cs="Calibri"/>
                <w:b/>
                <w:color w:val="000000"/>
                <w:sz w:val="28"/>
                <w:szCs w:val="28"/>
                <w:lang w:eastAsia="en-GB"/>
              </w:rPr>
              <w:t xml:space="preserve">Facilities external to the CL3 (or derogated) lab- new section </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(D = derogated)</w:t>
            </w: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BF8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r w:rsidRPr="008930E4">
              <w:rPr>
                <w:rFonts w:ascii="Calibri" w:eastAsia="Times New Roman" w:hAnsi="Calibri" w:cs="Calibri"/>
                <w:color w:val="000000"/>
                <w:lang w:eastAsia="en-GB"/>
              </w:rPr>
              <w:t>.1</w:t>
            </w:r>
          </w:p>
        </w:tc>
        <w:tc>
          <w:tcPr>
            <w:tcW w:w="245" w:type="dxa"/>
            <w:tcBorders>
              <w:top w:val="nil"/>
              <w:left w:val="nil"/>
              <w:bottom w:val="single" w:sz="4" w:space="0" w:color="auto"/>
              <w:right w:val="nil"/>
            </w:tcBorders>
            <w:shd w:val="clear" w:color="auto" w:fill="BF8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BF8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Management of plant associated with the CL3 lab- access, permits to work, schedule of works, evidence of maintenance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replacement of HEPA filters</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BF8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r w:rsidRPr="008930E4">
              <w:rPr>
                <w:rFonts w:ascii="Calibri" w:eastAsia="Times New Roman" w:hAnsi="Calibri" w:cs="Calibri"/>
                <w:color w:val="000000"/>
                <w:lang w:eastAsia="en-GB"/>
              </w:rPr>
              <w:t>.2</w:t>
            </w:r>
          </w:p>
        </w:tc>
        <w:tc>
          <w:tcPr>
            <w:tcW w:w="245" w:type="dxa"/>
            <w:tcBorders>
              <w:top w:val="nil"/>
              <w:left w:val="nil"/>
              <w:bottom w:val="single" w:sz="4" w:space="0" w:color="auto"/>
              <w:right w:val="nil"/>
            </w:tcBorders>
            <w:shd w:val="clear" w:color="auto" w:fill="BF8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BF8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 xml:space="preserve">Management of stores essential for the functioning of the lab, </w:t>
            </w:r>
            <w:proofErr w:type="spellStart"/>
            <w:r w:rsidRPr="008930E4">
              <w:rPr>
                <w:rFonts w:ascii="Calibri" w:eastAsia="Times New Roman" w:hAnsi="Calibri" w:cs="Calibri"/>
                <w:color w:val="000000"/>
                <w:lang w:eastAsia="en-GB"/>
              </w:rPr>
              <w:t>eg</w:t>
            </w:r>
            <w:proofErr w:type="spellEnd"/>
            <w:r w:rsidRPr="008930E4">
              <w:rPr>
                <w:rFonts w:ascii="Calibri" w:eastAsia="Times New Roman" w:hAnsi="Calibri" w:cs="Calibri"/>
                <w:color w:val="000000"/>
                <w:lang w:eastAsia="en-GB"/>
              </w:rPr>
              <w:t xml:space="preserve"> lab coats, gloves, autoclave bags, spore strips </w:t>
            </w:r>
            <w:proofErr w:type="spellStart"/>
            <w:r w:rsidRPr="008930E4">
              <w:rPr>
                <w:rFonts w:ascii="Calibri" w:eastAsia="Times New Roman" w:hAnsi="Calibri" w:cs="Calibri"/>
                <w:color w:val="000000"/>
                <w:lang w:eastAsia="en-GB"/>
              </w:rPr>
              <w:t>etc</w:t>
            </w:r>
            <w:proofErr w:type="spellEnd"/>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BF8F00"/>
            <w:noWrap/>
            <w:hideMark/>
          </w:tcPr>
          <w:p w:rsidR="0031772B" w:rsidRPr="008930E4" w:rsidRDefault="0031772B" w:rsidP="00032850">
            <w:pPr>
              <w:widowControl/>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r w:rsidRPr="008930E4">
              <w:rPr>
                <w:rFonts w:ascii="Calibri" w:eastAsia="Times New Roman" w:hAnsi="Calibri" w:cs="Calibri"/>
                <w:color w:val="000000"/>
                <w:lang w:eastAsia="en-GB"/>
              </w:rPr>
              <w:t>.3</w:t>
            </w:r>
          </w:p>
        </w:tc>
        <w:tc>
          <w:tcPr>
            <w:tcW w:w="245" w:type="dxa"/>
            <w:tcBorders>
              <w:top w:val="nil"/>
              <w:left w:val="nil"/>
              <w:bottom w:val="single" w:sz="4" w:space="0" w:color="auto"/>
              <w:right w:val="nil"/>
            </w:tcBorders>
            <w:shd w:val="clear" w:color="auto" w:fill="BF8F00"/>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BF8F00"/>
            <w:hideMark/>
          </w:tcPr>
          <w:p w:rsidR="0031772B" w:rsidRPr="008930E4" w:rsidRDefault="0031772B" w:rsidP="00032850">
            <w:pPr>
              <w:widowControl/>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Anything else not covered above</w:t>
            </w:r>
          </w:p>
        </w:tc>
        <w:tc>
          <w:tcPr>
            <w:tcW w:w="772" w:type="dxa"/>
            <w:tcBorders>
              <w:top w:val="nil"/>
              <w:left w:val="nil"/>
              <w:bottom w:val="single" w:sz="4" w:space="0" w:color="auto"/>
              <w:right w:val="single" w:sz="4" w:space="0" w:color="auto"/>
            </w:tcBorders>
            <w:shd w:val="clear" w:color="000000" w:fill="00B05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000000" w:fill="FFC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000000" w:fill="FF0000"/>
            <w:noWrap/>
            <w:vAlign w:val="bottom"/>
            <w:hideMark/>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hideMark/>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000000"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vAlign w:val="bottom"/>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p>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9</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vAlign w:val="bottom"/>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b/>
                <w:bCs/>
                <w:color w:val="000000"/>
                <w:sz w:val="28"/>
                <w:szCs w:val="28"/>
                <w:lang w:eastAsia="en-GB"/>
              </w:rPr>
              <w:t>Animal CL3 facilities</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Good</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Fair</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Poor</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NA</w:t>
            </w:r>
          </w:p>
        </w:tc>
        <w:tc>
          <w:tcPr>
            <w:tcW w:w="2240" w:type="dxa"/>
            <w:tcBorders>
              <w:top w:val="nil"/>
              <w:left w:val="nil"/>
              <w:bottom w:val="single" w:sz="4" w:space="0" w:color="auto"/>
              <w:right w:val="single" w:sz="4" w:space="0" w:color="auto"/>
            </w:tcBorders>
            <w:shd w:val="clear" w:color="auto" w:fill="F2F2F2"/>
          </w:tcPr>
          <w:p w:rsidR="0031772B" w:rsidRPr="006E2A24" w:rsidRDefault="0031772B" w:rsidP="00032850">
            <w:pPr>
              <w:widowControl/>
              <w:spacing w:after="0" w:line="240" w:lineRule="auto"/>
              <w:jc w:val="center"/>
              <w:rPr>
                <w:rFonts w:ascii="Calibri" w:eastAsia="Times New Roman" w:hAnsi="Calibri" w:cs="Calibri"/>
                <w:sz w:val="24"/>
                <w:szCs w:val="24"/>
                <w:lang w:eastAsia="en-GB"/>
              </w:rPr>
            </w:pPr>
            <w:r w:rsidRPr="006E2A24">
              <w:rPr>
                <w:rFonts w:ascii="Calibri" w:eastAsia="Times New Roman" w:hAnsi="Calibri" w:cs="Calibri"/>
                <w:sz w:val="24"/>
                <w:szCs w:val="24"/>
                <w:lang w:eastAsia="en-GB"/>
              </w:rPr>
              <w:t xml:space="preserve">Comments </w:t>
            </w:r>
          </w:p>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6E2A24">
              <w:rPr>
                <w:rFonts w:ascii="Calibri" w:eastAsia="Times New Roman" w:hAnsi="Calibri" w:cs="Calibri"/>
                <w:sz w:val="24"/>
                <w:szCs w:val="24"/>
                <w:lang w:eastAsia="en-GB"/>
              </w:rPr>
              <w:t>(D = derogated)</w:t>
            </w: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.1</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color w:val="000000"/>
                <w:lang w:eastAsia="en-GB"/>
              </w:rPr>
              <w:t xml:space="preserve">Animal room(s) separated from other areas by lockable doors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.2</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color w:val="000000"/>
                <w:lang w:eastAsia="en-GB"/>
              </w:rPr>
              <w:t xml:space="preserve">Animal facilities (cages, </w:t>
            </w:r>
            <w:proofErr w:type="spellStart"/>
            <w:r w:rsidRPr="008930E4">
              <w:rPr>
                <w:rFonts w:ascii="Calibri" w:eastAsia="Times New Roman" w:hAnsi="Calibri" w:cs="Calibri"/>
                <w:color w:val="000000"/>
                <w:lang w:eastAsia="en-GB"/>
              </w:rPr>
              <w:t>etc</w:t>
            </w:r>
            <w:proofErr w:type="spellEnd"/>
            <w:r w:rsidRPr="008930E4">
              <w:rPr>
                <w:rFonts w:ascii="Calibri" w:eastAsia="Times New Roman" w:hAnsi="Calibri" w:cs="Calibri"/>
                <w:color w:val="000000"/>
                <w:lang w:eastAsia="en-GB"/>
              </w:rPr>
              <w:t>) designed to facilitate decontamination (waterproof &amp; easily washable material)</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.3</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color w:val="000000"/>
                <w:lang w:eastAsia="en-GB"/>
              </w:rPr>
              <w:t xml:space="preserve">Floor, walls, and where risk assessment indicates, ceilings are easy to clean, impervious to water and resistant to disinfectants </w:t>
            </w:r>
            <w:proofErr w:type="spellStart"/>
            <w:r w:rsidRPr="008930E4">
              <w:rPr>
                <w:rFonts w:ascii="Calibri" w:eastAsia="Times New Roman" w:hAnsi="Calibri" w:cs="Calibri"/>
                <w:color w:val="000000"/>
                <w:lang w:eastAsia="en-GB"/>
              </w:rPr>
              <w:t>etc</w:t>
            </w:r>
            <w:proofErr w:type="spellEnd"/>
            <w:r w:rsidRPr="008930E4">
              <w:rPr>
                <w:rFonts w:ascii="Calibri" w:eastAsia="Times New Roman" w:hAnsi="Calibri" w:cs="Calibri"/>
                <w:color w:val="000000"/>
                <w:lang w:eastAsia="en-GB"/>
              </w:rPr>
              <w:t xml:space="preserve">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.4</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color w:val="000000"/>
                <w:lang w:eastAsia="en-GB"/>
              </w:rPr>
              <w:t xml:space="preserve">Appropriate filters on isolators or isolated rooms (‘isolator’ means transparent boxes where small animals are contained within or outside a cage) </w:t>
            </w:r>
            <w:r w:rsidRPr="008930E4">
              <w:rPr>
                <w:rFonts w:ascii="Calibri" w:eastAsia="Times New Roman" w:hAnsi="Calibri" w:cs="Calibri"/>
                <w:i/>
                <w:iCs/>
                <w:color w:val="000000"/>
                <w:lang w:eastAsia="en-GB"/>
              </w:rPr>
              <w:t>(required)</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.5</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color w:val="000000"/>
                <w:lang w:eastAsia="en-GB"/>
              </w:rPr>
              <w:t>Appropriate barriers placed at the room exit, and at the drains or ventilation duct work to prevent escape</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.6</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color w:val="000000"/>
                <w:lang w:eastAsia="en-GB"/>
              </w:rPr>
              <w:t xml:space="preserve">Animals kept in appropriate confinement equipment (cages, pens </w:t>
            </w:r>
            <w:proofErr w:type="spellStart"/>
            <w:r w:rsidRPr="008930E4">
              <w:rPr>
                <w:rFonts w:ascii="Calibri" w:eastAsia="Times New Roman" w:hAnsi="Calibri" w:cs="Calibri"/>
                <w:color w:val="000000"/>
                <w:lang w:eastAsia="en-GB"/>
              </w:rPr>
              <w:t>etc</w:t>
            </w:r>
            <w:proofErr w:type="spellEnd"/>
            <w:r w:rsidRPr="008930E4">
              <w:rPr>
                <w:rFonts w:ascii="Calibri" w:eastAsia="Times New Roman" w:hAnsi="Calibri" w:cs="Calibri"/>
                <w:color w:val="000000"/>
                <w:lang w:eastAsia="en-GB"/>
              </w:rPr>
              <w:t>) (required)</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.7</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8930E4" w:rsidRDefault="0031772B" w:rsidP="00032850">
            <w:pPr>
              <w:widowControl/>
              <w:spacing w:after="0" w:line="240" w:lineRule="auto"/>
              <w:rPr>
                <w:rFonts w:ascii="Calibri" w:eastAsia="Times New Roman" w:hAnsi="Calibri" w:cs="Calibri"/>
                <w:b/>
                <w:bCs/>
                <w:color w:val="000000"/>
                <w:sz w:val="28"/>
                <w:szCs w:val="28"/>
                <w:lang w:eastAsia="en-GB"/>
              </w:rPr>
            </w:pPr>
            <w:r w:rsidRPr="008930E4">
              <w:rPr>
                <w:rFonts w:ascii="Calibri" w:eastAsia="Times New Roman" w:hAnsi="Calibri" w:cs="Calibri"/>
                <w:color w:val="000000"/>
                <w:lang w:eastAsia="en-GB"/>
              </w:rPr>
              <w:t>Animals kept in isolators (required)</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tr w:rsidR="0031772B" w:rsidRPr="008930E4" w:rsidTr="00032850">
        <w:trPr>
          <w:trHeight w:val="375"/>
        </w:trPr>
        <w:tc>
          <w:tcPr>
            <w:tcW w:w="687" w:type="dxa"/>
            <w:tcBorders>
              <w:top w:val="nil"/>
              <w:left w:val="single" w:sz="4" w:space="0" w:color="auto"/>
              <w:bottom w:val="single" w:sz="4" w:space="0" w:color="auto"/>
              <w:right w:val="single" w:sz="4" w:space="0" w:color="auto"/>
            </w:tcBorders>
            <w:shd w:val="clear" w:color="auto" w:fill="D0CECE"/>
            <w:noWrap/>
          </w:tcPr>
          <w:p w:rsidR="0031772B" w:rsidRPr="008930E4" w:rsidRDefault="0031772B" w:rsidP="00032850">
            <w:pPr>
              <w:widowControl/>
              <w:spacing w:after="0" w:line="240" w:lineRule="auto"/>
              <w:jc w:val="right"/>
              <w:rPr>
                <w:rFonts w:ascii="Calibri" w:eastAsia="Times New Roman" w:hAnsi="Calibri" w:cs="Calibri"/>
                <w:b/>
                <w:bCs/>
                <w:color w:val="000000"/>
                <w:sz w:val="28"/>
                <w:szCs w:val="28"/>
                <w:lang w:eastAsia="en-GB"/>
              </w:rPr>
            </w:pPr>
            <w:r>
              <w:rPr>
                <w:rFonts w:ascii="Calibri" w:eastAsia="Times New Roman" w:hAnsi="Calibri" w:cs="Calibri"/>
                <w:color w:val="000000"/>
                <w:lang w:eastAsia="en-GB"/>
              </w:rPr>
              <w:t>9</w:t>
            </w:r>
            <w:r w:rsidRPr="008930E4">
              <w:rPr>
                <w:rFonts w:ascii="Calibri" w:eastAsia="Times New Roman" w:hAnsi="Calibri" w:cs="Calibri"/>
                <w:color w:val="000000"/>
                <w:lang w:eastAsia="en-GB"/>
              </w:rPr>
              <w:t>.8</w:t>
            </w:r>
          </w:p>
        </w:tc>
        <w:tc>
          <w:tcPr>
            <w:tcW w:w="245" w:type="dxa"/>
            <w:tcBorders>
              <w:top w:val="nil"/>
              <w:left w:val="nil"/>
              <w:bottom w:val="single" w:sz="4" w:space="0" w:color="auto"/>
              <w:right w:val="nil"/>
            </w:tcBorders>
            <w:shd w:val="clear" w:color="auto" w:fill="D0CECE"/>
          </w:tcPr>
          <w:p w:rsidR="0031772B" w:rsidRPr="008930E4" w:rsidRDefault="0031772B" w:rsidP="00032850">
            <w:pPr>
              <w:widowControl/>
              <w:spacing w:after="0" w:line="240" w:lineRule="auto"/>
              <w:rPr>
                <w:rFonts w:ascii="Calibri" w:eastAsia="Times New Roman" w:hAnsi="Calibri" w:cs="Calibri"/>
                <w:color w:val="000000"/>
                <w:lang w:eastAsia="en-GB"/>
              </w:rPr>
            </w:pPr>
          </w:p>
        </w:tc>
        <w:tc>
          <w:tcPr>
            <w:tcW w:w="9498" w:type="dxa"/>
            <w:tcBorders>
              <w:top w:val="nil"/>
              <w:left w:val="nil"/>
              <w:bottom w:val="single" w:sz="4" w:space="0" w:color="auto"/>
              <w:right w:val="single" w:sz="4" w:space="0" w:color="auto"/>
            </w:tcBorders>
            <w:shd w:val="clear" w:color="auto" w:fill="D0CECE"/>
          </w:tcPr>
          <w:p w:rsidR="0031772B" w:rsidRPr="006E2A24" w:rsidRDefault="0031772B" w:rsidP="00032850">
            <w:pPr>
              <w:widowControl/>
              <w:spacing w:after="0" w:line="240" w:lineRule="auto"/>
              <w:rPr>
                <w:rFonts w:ascii="Calibri" w:eastAsia="Times New Roman" w:hAnsi="Calibri" w:cs="Calibri"/>
                <w:color w:val="000000"/>
                <w:lang w:eastAsia="en-GB"/>
              </w:rPr>
            </w:pPr>
            <w:r w:rsidRPr="008930E4">
              <w:rPr>
                <w:rFonts w:ascii="Calibri" w:eastAsia="Times New Roman" w:hAnsi="Calibri" w:cs="Calibri"/>
                <w:color w:val="000000"/>
                <w:lang w:eastAsia="en-GB"/>
              </w:rPr>
              <w:t>Incinerator available for animal carcasses (can be off site) (required) (incinerator fa</w:t>
            </w:r>
            <w:r>
              <w:rPr>
                <w:rFonts w:ascii="Calibri" w:eastAsia="Times New Roman" w:hAnsi="Calibri" w:cs="Calibri"/>
                <w:color w:val="000000"/>
                <w:lang w:eastAsia="en-GB"/>
              </w:rPr>
              <w:t>cility to be validated for use)</w:t>
            </w:r>
          </w:p>
        </w:tc>
        <w:tc>
          <w:tcPr>
            <w:tcW w:w="772" w:type="dxa"/>
            <w:tcBorders>
              <w:top w:val="nil"/>
              <w:left w:val="nil"/>
              <w:bottom w:val="single" w:sz="4" w:space="0" w:color="auto"/>
              <w:right w:val="single" w:sz="4" w:space="0" w:color="auto"/>
            </w:tcBorders>
            <w:shd w:val="clear" w:color="auto" w:fill="00B05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70" w:type="dxa"/>
            <w:tcBorders>
              <w:top w:val="nil"/>
              <w:left w:val="nil"/>
              <w:bottom w:val="single" w:sz="4" w:space="0" w:color="auto"/>
              <w:right w:val="single" w:sz="4" w:space="0" w:color="auto"/>
            </w:tcBorders>
            <w:shd w:val="clear" w:color="auto" w:fill="FFC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688" w:type="dxa"/>
            <w:tcBorders>
              <w:top w:val="nil"/>
              <w:left w:val="nil"/>
              <w:bottom w:val="single" w:sz="4" w:space="0" w:color="auto"/>
              <w:right w:val="single" w:sz="4" w:space="0" w:color="auto"/>
            </w:tcBorders>
            <w:shd w:val="clear" w:color="auto" w:fill="FF0000"/>
            <w:noWrap/>
            <w:vAlign w:val="bottom"/>
          </w:tcPr>
          <w:p w:rsidR="0031772B" w:rsidRPr="008930E4" w:rsidRDefault="0031772B" w:rsidP="00032850">
            <w:pPr>
              <w:widowControl/>
              <w:spacing w:after="0" w:line="240" w:lineRule="auto"/>
              <w:jc w:val="center"/>
              <w:rPr>
                <w:rFonts w:ascii="Calibri" w:eastAsia="Times New Roman" w:hAnsi="Calibri" w:cs="Calibri"/>
                <w:color w:val="FFFFFF"/>
                <w:sz w:val="24"/>
                <w:szCs w:val="24"/>
                <w:lang w:eastAsia="en-GB"/>
              </w:rPr>
            </w:pPr>
            <w:r w:rsidRPr="008930E4">
              <w:rPr>
                <w:rFonts w:ascii="Calibri" w:eastAsia="Times New Roman" w:hAnsi="Calibri" w:cs="Calibri"/>
                <w:color w:val="FFFFFF"/>
                <w:sz w:val="24"/>
                <w:szCs w:val="24"/>
                <w:lang w:eastAsia="en-GB"/>
              </w:rPr>
              <w:t> </w:t>
            </w:r>
          </w:p>
        </w:tc>
        <w:tc>
          <w:tcPr>
            <w:tcW w:w="520" w:type="dxa"/>
            <w:tcBorders>
              <w:top w:val="nil"/>
              <w:left w:val="nil"/>
              <w:bottom w:val="single" w:sz="4" w:space="0" w:color="auto"/>
              <w:right w:val="single" w:sz="4" w:space="0" w:color="auto"/>
            </w:tcBorders>
            <w:shd w:val="clear" w:color="auto" w:fill="8EBCEA"/>
            <w:noWrap/>
            <w:vAlign w:val="bottom"/>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r w:rsidRPr="008930E4">
              <w:rPr>
                <w:rFonts w:ascii="Calibri" w:eastAsia="Times New Roman" w:hAnsi="Calibri" w:cs="Calibri"/>
                <w:sz w:val="24"/>
                <w:szCs w:val="24"/>
                <w:lang w:eastAsia="en-GB"/>
              </w:rPr>
              <w:t> </w:t>
            </w:r>
          </w:p>
        </w:tc>
        <w:tc>
          <w:tcPr>
            <w:tcW w:w="2240" w:type="dxa"/>
            <w:tcBorders>
              <w:top w:val="nil"/>
              <w:left w:val="nil"/>
              <w:bottom w:val="single" w:sz="4" w:space="0" w:color="auto"/>
              <w:right w:val="single" w:sz="4" w:space="0" w:color="auto"/>
            </w:tcBorders>
            <w:shd w:val="clear" w:color="auto" w:fill="F2F2F2"/>
          </w:tcPr>
          <w:p w:rsidR="0031772B" w:rsidRPr="008930E4" w:rsidRDefault="0031772B" w:rsidP="00032850">
            <w:pPr>
              <w:widowControl/>
              <w:spacing w:after="0" w:line="240" w:lineRule="auto"/>
              <w:jc w:val="center"/>
              <w:rPr>
                <w:rFonts w:ascii="Calibri" w:eastAsia="Times New Roman" w:hAnsi="Calibri" w:cs="Calibri"/>
                <w:sz w:val="24"/>
                <w:szCs w:val="24"/>
                <w:lang w:eastAsia="en-GB"/>
              </w:rPr>
            </w:pPr>
          </w:p>
        </w:tc>
      </w:tr>
      <w:bookmarkEnd w:id="1"/>
      <w:bookmarkEnd w:id="2"/>
    </w:tbl>
    <w:p w:rsidR="0030163F" w:rsidRDefault="0030163F"/>
    <w:sectPr w:rsidR="0030163F" w:rsidSect="003177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6EF"/>
    <w:multiLevelType w:val="hybridMultilevel"/>
    <w:tmpl w:val="B160600C"/>
    <w:lvl w:ilvl="0" w:tplc="1FE85ECC">
      <w:start w:val="1"/>
      <w:numFmt w:val="decimal"/>
      <w:lvlText w:val="%1"/>
      <w:lvlJc w:val="left"/>
      <w:pPr>
        <w:ind w:left="1219" w:hanging="360"/>
      </w:pPr>
      <w:rPr>
        <w:rFonts w:hint="default"/>
      </w:rPr>
    </w:lvl>
    <w:lvl w:ilvl="1" w:tplc="08090019" w:tentative="1">
      <w:start w:val="1"/>
      <w:numFmt w:val="lowerLetter"/>
      <w:lvlText w:val="%2."/>
      <w:lvlJc w:val="left"/>
      <w:pPr>
        <w:ind w:left="193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3379" w:hanging="360"/>
      </w:pPr>
    </w:lvl>
    <w:lvl w:ilvl="4" w:tplc="08090019" w:tentative="1">
      <w:start w:val="1"/>
      <w:numFmt w:val="lowerLetter"/>
      <w:lvlText w:val="%5."/>
      <w:lvlJc w:val="left"/>
      <w:pPr>
        <w:ind w:left="4099" w:hanging="360"/>
      </w:pPr>
    </w:lvl>
    <w:lvl w:ilvl="5" w:tplc="0809001B" w:tentative="1">
      <w:start w:val="1"/>
      <w:numFmt w:val="lowerRoman"/>
      <w:lvlText w:val="%6."/>
      <w:lvlJc w:val="right"/>
      <w:pPr>
        <w:ind w:left="4819" w:hanging="180"/>
      </w:pPr>
    </w:lvl>
    <w:lvl w:ilvl="6" w:tplc="0809000F" w:tentative="1">
      <w:start w:val="1"/>
      <w:numFmt w:val="decimal"/>
      <w:lvlText w:val="%7."/>
      <w:lvlJc w:val="left"/>
      <w:pPr>
        <w:ind w:left="5539" w:hanging="360"/>
      </w:pPr>
    </w:lvl>
    <w:lvl w:ilvl="7" w:tplc="08090019" w:tentative="1">
      <w:start w:val="1"/>
      <w:numFmt w:val="lowerLetter"/>
      <w:lvlText w:val="%8."/>
      <w:lvlJc w:val="left"/>
      <w:pPr>
        <w:ind w:left="6259" w:hanging="360"/>
      </w:pPr>
    </w:lvl>
    <w:lvl w:ilvl="8" w:tplc="0809001B" w:tentative="1">
      <w:start w:val="1"/>
      <w:numFmt w:val="lowerRoman"/>
      <w:lvlText w:val="%9."/>
      <w:lvlJc w:val="right"/>
      <w:pPr>
        <w:ind w:left="6979" w:hanging="180"/>
      </w:pPr>
    </w:lvl>
  </w:abstractNum>
  <w:abstractNum w:abstractNumId="1" w15:restartNumberingAfterBreak="0">
    <w:nsid w:val="07CD6792"/>
    <w:multiLevelType w:val="hybridMultilevel"/>
    <w:tmpl w:val="2E82B9D0"/>
    <w:lvl w:ilvl="0" w:tplc="1FE85ECC">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E701425"/>
    <w:multiLevelType w:val="hybridMultilevel"/>
    <w:tmpl w:val="5248FE22"/>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0EFE6078"/>
    <w:multiLevelType w:val="hybridMultilevel"/>
    <w:tmpl w:val="349CAC76"/>
    <w:lvl w:ilvl="0" w:tplc="1FE85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96DE0"/>
    <w:multiLevelType w:val="hybridMultilevel"/>
    <w:tmpl w:val="5308E92C"/>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18635685"/>
    <w:multiLevelType w:val="hybridMultilevel"/>
    <w:tmpl w:val="347835E8"/>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1EE977ED"/>
    <w:multiLevelType w:val="multilevel"/>
    <w:tmpl w:val="7DB60DF4"/>
    <w:styleLink w:val="CGMulti14Oct"/>
    <w:lvl w:ilvl="0">
      <w:start w:val="1"/>
      <w:numFmt w:val="decimal"/>
      <w:lvlText w:val="%1"/>
      <w:lvlJc w:val="left"/>
      <w:pPr>
        <w:ind w:left="142" w:hanging="142"/>
      </w:pPr>
      <w:rPr>
        <w:rFonts w:ascii="Cambria" w:hAnsi="Cambria" w:hint="default"/>
        <w:b/>
        <w:i w:val="0"/>
        <w:color w:val="365F91"/>
        <w:sz w:val="28"/>
      </w:rPr>
    </w:lvl>
    <w:lvl w:ilvl="1">
      <w:start w:val="1"/>
      <w:numFmt w:val="decimal"/>
      <w:pStyle w:val="Heading2"/>
      <w:lvlText w:val="%1.%2"/>
      <w:lvlJc w:val="left"/>
      <w:pPr>
        <w:ind w:left="284" w:hanging="284"/>
      </w:pPr>
      <w:rPr>
        <w:rFonts w:ascii="Cambria" w:hAnsi="Cambria" w:hint="default"/>
        <w:b/>
        <w:i w:val="0"/>
        <w:color w:val="4F81BC"/>
        <w:sz w:val="24"/>
      </w:rPr>
    </w:lvl>
    <w:lvl w:ilvl="2">
      <w:start w:val="1"/>
      <w:numFmt w:val="decimal"/>
      <w:lvlText w:val="%1.%2.%3"/>
      <w:lvlJc w:val="left"/>
      <w:pPr>
        <w:ind w:left="425" w:hanging="425"/>
      </w:pPr>
      <w:rPr>
        <w:rFonts w:ascii="Cambria" w:hAnsi="Cambria" w:hint="default"/>
        <w:b/>
        <w:i w:val="0"/>
        <w:color w:val="auto"/>
        <w:sz w:val="24"/>
      </w:rPr>
    </w:lvl>
    <w:lvl w:ilvl="3">
      <w:start w:val="1"/>
      <w:numFmt w:val="decimal"/>
      <w:lvlText w:val="%1.%2.%3.%4"/>
      <w:lvlJc w:val="left"/>
      <w:pPr>
        <w:ind w:left="567" w:hanging="567"/>
      </w:pPr>
      <w:rPr>
        <w:rFonts w:ascii="Cambria" w:hAnsi="Cambria" w:hint="default"/>
        <w:b/>
        <w:i w:val="0"/>
        <w:color w:val="auto"/>
        <w:sz w:val="24"/>
      </w:rPr>
    </w:lvl>
    <w:lvl w:ilvl="4">
      <w:start w:val="1"/>
      <w:numFmt w:val="decimal"/>
      <w:lvlText w:val="%1.%2.%3.%4.%5"/>
      <w:lvlJc w:val="left"/>
      <w:pPr>
        <w:ind w:left="709" w:hanging="709"/>
      </w:pPr>
      <w:rPr>
        <w:rFonts w:ascii="Times New Roman" w:hAnsi="Times New Roman" w:hint="default"/>
        <w:b/>
        <w:i w:val="0"/>
        <w:sz w:val="24"/>
      </w:rPr>
    </w:lvl>
    <w:lvl w:ilvl="5">
      <w:start w:val="1"/>
      <w:numFmt w:val="decimal"/>
      <w:lvlText w:val="%1.%2.%3.%4.%5.%6"/>
      <w:lvlJc w:val="left"/>
      <w:pPr>
        <w:ind w:left="851" w:hanging="851"/>
      </w:pPr>
      <w:rPr>
        <w:rFonts w:ascii="Times New Roman" w:hAnsi="Times New Roman" w:hint="default"/>
        <w:b/>
        <w:i w:val="0"/>
        <w:color w:val="auto"/>
        <w:sz w:val="24"/>
      </w:rPr>
    </w:lvl>
    <w:lvl w:ilvl="6">
      <w:start w:val="1"/>
      <w:numFmt w:val="none"/>
      <w:lvlText w:val=""/>
      <w:lvlJc w:val="left"/>
      <w:pPr>
        <w:ind w:left="0" w:firstLine="0"/>
      </w:pPr>
      <w:rPr>
        <w:rFonts w:ascii="Cambria" w:hAnsi="Cambria" w:hint="default"/>
        <w:b/>
        <w:i w:val="0"/>
        <w:color w:val="365F91"/>
        <w:sz w:val="28"/>
      </w:rPr>
    </w:lvl>
    <w:lvl w:ilvl="7">
      <w:start w:val="1"/>
      <w:numFmt w:val="upperLetter"/>
      <w:pStyle w:val="Heading8"/>
      <w:lvlText w:val="Appendix %8:"/>
      <w:lvlJc w:val="left"/>
      <w:pPr>
        <w:ind w:left="2127" w:hanging="142"/>
      </w:pPr>
      <w:rPr>
        <w:rFonts w:ascii="Cambria" w:hAnsi="Cambria" w:hint="default"/>
        <w:b/>
        <w:i w:val="0"/>
        <w:color w:val="4F81BC"/>
        <w:sz w:val="24"/>
      </w:rPr>
    </w:lvl>
    <w:lvl w:ilvl="8">
      <w:start w:val="1"/>
      <w:numFmt w:val="lowerRoman"/>
      <w:lvlText w:val="%7%9."/>
      <w:lvlJc w:val="left"/>
      <w:pPr>
        <w:ind w:left="1276" w:hanging="1276"/>
      </w:pPr>
      <w:rPr>
        <w:rFonts w:hint="default"/>
      </w:rPr>
    </w:lvl>
  </w:abstractNum>
  <w:abstractNum w:abstractNumId="7" w15:restartNumberingAfterBreak="0">
    <w:nsid w:val="211A13D3"/>
    <w:multiLevelType w:val="hybridMultilevel"/>
    <w:tmpl w:val="53E85D6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8" w15:restartNumberingAfterBreak="0">
    <w:nsid w:val="231474E7"/>
    <w:multiLevelType w:val="hybridMultilevel"/>
    <w:tmpl w:val="4AF2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131EE"/>
    <w:multiLevelType w:val="hybridMultilevel"/>
    <w:tmpl w:val="DEFA95CA"/>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2792431C"/>
    <w:multiLevelType w:val="hybridMultilevel"/>
    <w:tmpl w:val="02C48BFE"/>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30D81178"/>
    <w:multiLevelType w:val="hybridMultilevel"/>
    <w:tmpl w:val="18FE44DA"/>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34637245"/>
    <w:multiLevelType w:val="hybridMultilevel"/>
    <w:tmpl w:val="4C0827C8"/>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3A5E58D5"/>
    <w:multiLevelType w:val="hybridMultilevel"/>
    <w:tmpl w:val="2C10DB80"/>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3AAD2BB1"/>
    <w:multiLevelType w:val="hybridMultilevel"/>
    <w:tmpl w:val="482E814E"/>
    <w:lvl w:ilvl="0" w:tplc="1FE85ECC">
      <w:start w:val="1"/>
      <w:numFmt w:val="decimal"/>
      <w:lvlText w:val="%1"/>
      <w:lvlJc w:val="left"/>
      <w:pPr>
        <w:ind w:left="107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3B2C5301"/>
    <w:multiLevelType w:val="hybridMultilevel"/>
    <w:tmpl w:val="1C6E24F0"/>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3C0B2954"/>
    <w:multiLevelType w:val="hybridMultilevel"/>
    <w:tmpl w:val="4D1ED9CE"/>
    <w:lvl w:ilvl="0" w:tplc="712E5AC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7756F1"/>
    <w:multiLevelType w:val="hybridMultilevel"/>
    <w:tmpl w:val="2B5252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CBD58CA"/>
    <w:multiLevelType w:val="hybridMultilevel"/>
    <w:tmpl w:val="0574A65A"/>
    <w:lvl w:ilvl="0" w:tplc="1FE85E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D719BE"/>
    <w:multiLevelType w:val="hybridMultilevel"/>
    <w:tmpl w:val="731A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C2AEA"/>
    <w:multiLevelType w:val="multilevel"/>
    <w:tmpl w:val="9DC8AEB8"/>
    <w:styleLink w:val="Style1"/>
    <w:lvl w:ilvl="0">
      <w:start w:val="1"/>
      <w:numFmt w:val="decimal"/>
      <w:lvlText w:val="%1"/>
      <w:lvlJc w:val="left"/>
      <w:pPr>
        <w:ind w:left="432" w:hanging="432"/>
      </w:pPr>
      <w:rPr>
        <w:rFonts w:ascii="Cambria" w:hAnsi="Cambria" w:hint="default"/>
        <w:b/>
        <w:bCs w:val="0"/>
        <w:i w:val="0"/>
        <w:iCs w:val="0"/>
        <w:caps w:val="0"/>
        <w:smallCaps w:val="0"/>
        <w:strike w:val="0"/>
        <w:dstrike w:val="0"/>
        <w:outline w:val="0"/>
        <w:shadow w:val="0"/>
        <w:emboss w:val="0"/>
        <w:imprint w:val="0"/>
        <w:noProof w:val="0"/>
        <w:vanish w:val="0"/>
        <w:color w:val="365F9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Cambria" w:hAnsi="Cambria" w:hint="default"/>
        <w:b/>
        <w:i w:val="0"/>
        <w:color w:val="4F81BC"/>
        <w:sz w:val="24"/>
      </w:rPr>
    </w:lvl>
    <w:lvl w:ilvl="2">
      <w:start w:val="1"/>
      <w:numFmt w:val="decimal"/>
      <w:lvlText w:val="%1.%2.%3"/>
      <w:lvlJc w:val="left"/>
      <w:pPr>
        <w:ind w:left="720" w:hanging="720"/>
      </w:pPr>
      <w:rPr>
        <w:rFonts w:ascii="Cambria" w:hAnsi="Cambria"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5BF7A64"/>
    <w:multiLevelType w:val="hybridMultilevel"/>
    <w:tmpl w:val="BE320E96"/>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15:restartNumberingAfterBreak="0">
    <w:nsid w:val="48D26687"/>
    <w:multiLevelType w:val="multilevel"/>
    <w:tmpl w:val="9E8CDA12"/>
    <w:styleLink w:val="CGMultilevel"/>
    <w:lvl w:ilvl="0">
      <w:start w:val="1"/>
      <w:numFmt w:val="decimal"/>
      <w:lvlText w:val="%1."/>
      <w:lvlJc w:val="left"/>
      <w:pPr>
        <w:ind w:left="852" w:hanging="142"/>
      </w:pPr>
      <w:rPr>
        <w:rFonts w:ascii="Cambria" w:hAnsi="Cambria" w:hint="default"/>
        <w:b/>
        <w:i w:val="0"/>
        <w:color w:val="365F91"/>
        <w:sz w:val="28"/>
      </w:rPr>
    </w:lvl>
    <w:lvl w:ilvl="1">
      <w:start w:val="1"/>
      <w:numFmt w:val="decimal"/>
      <w:lvlText w:val="%1.%2."/>
      <w:lvlJc w:val="left"/>
      <w:pPr>
        <w:ind w:left="284" w:hanging="284"/>
      </w:pPr>
      <w:rPr>
        <w:rFonts w:ascii="Cambria" w:hAnsi="Cambria" w:hint="default"/>
        <w:b/>
        <w:i w:val="0"/>
        <w:color w:val="4F81BC"/>
        <w:sz w:val="24"/>
      </w:rPr>
    </w:lvl>
    <w:lvl w:ilvl="2">
      <w:start w:val="1"/>
      <w:numFmt w:val="decimal"/>
      <w:lvlText w:val="%1.%2.%3."/>
      <w:lvlJc w:val="left"/>
      <w:pPr>
        <w:ind w:left="425" w:hanging="425"/>
      </w:pPr>
      <w:rPr>
        <w:rFonts w:ascii="Cambria" w:hAnsi="Cambria" w:hint="default"/>
        <w:b/>
        <w:i w:val="0"/>
        <w:sz w:val="24"/>
      </w:rPr>
    </w:lvl>
    <w:lvl w:ilvl="3">
      <w:start w:val="1"/>
      <w:numFmt w:val="decimal"/>
      <w:lvlRestart w:val="0"/>
      <w:lvlText w:val="%1.%2.%3.%4"/>
      <w:lvlJc w:val="left"/>
      <w:pPr>
        <w:ind w:left="567" w:hanging="567"/>
      </w:pPr>
      <w:rPr>
        <w:rFonts w:ascii="Cambria" w:hAnsi="Cambria" w:hint="default"/>
        <w:b/>
        <w:i w:val="0"/>
        <w:sz w:val="24"/>
      </w:rPr>
    </w:lvl>
    <w:lvl w:ilvl="4">
      <w:start w:val="1"/>
      <w:numFmt w:val="decimal"/>
      <w:lvlText w:val="%1.%2.%3.%4.%5"/>
      <w:lvlJc w:val="left"/>
      <w:pPr>
        <w:ind w:left="709" w:hanging="709"/>
      </w:pPr>
      <w:rPr>
        <w:rFonts w:ascii="Cambria" w:hAnsi="Cambria" w:hint="default"/>
        <w:b/>
        <w:i w:val="0"/>
        <w:sz w:val="24"/>
      </w:rPr>
    </w:lvl>
    <w:lvl w:ilvl="5">
      <w:start w:val="1"/>
      <w:numFmt w:val="decimal"/>
      <w:lvlText w:val="%1.%2.%3.%4.%6"/>
      <w:lvlJc w:val="left"/>
      <w:pPr>
        <w:ind w:left="709" w:hanging="709"/>
      </w:pPr>
      <w:rPr>
        <w:rFonts w:ascii="Cambria" w:hAnsi="Cambria" w:hint="default"/>
        <w:b/>
        <w:i w:val="0"/>
        <w:sz w:val="24"/>
      </w:rPr>
    </w:lvl>
    <w:lvl w:ilvl="6">
      <w:start w:val="1"/>
      <w:numFmt w:val="decimal"/>
      <w:lvlText w:val="%1.%2.%3.%4.%5.%6.%7"/>
      <w:lvlJc w:val="left"/>
      <w:pPr>
        <w:ind w:left="851" w:hanging="851"/>
      </w:pPr>
      <w:rPr>
        <w:rFonts w:ascii="Times New Roman" w:hAnsi="Times New Roman" w:hint="default"/>
        <w:b/>
        <w:i w:val="0"/>
        <w:sz w:val="24"/>
      </w:rPr>
    </w:lvl>
    <w:lvl w:ilvl="7">
      <w:start w:val="1"/>
      <w:numFmt w:val="decimal"/>
      <w:lvlText w:val="%1.%2.%3.%4.%5.%6.%7.%8."/>
      <w:lvlJc w:val="left"/>
      <w:pPr>
        <w:ind w:left="992" w:hanging="992"/>
      </w:pPr>
      <w:rPr>
        <w:rFonts w:ascii="Times New Roman" w:hAnsi="Times New Roman" w:hint="default"/>
        <w:b/>
        <w:i w:val="0"/>
        <w:sz w:val="24"/>
      </w:rPr>
    </w:lvl>
    <w:lvl w:ilvl="8">
      <w:start w:val="1"/>
      <w:numFmt w:val="decimal"/>
      <w:lvlText w:val="%1.%2.%3.%4.%5.%6.%7.%8.%9."/>
      <w:lvlJc w:val="left"/>
      <w:pPr>
        <w:ind w:left="992" w:hanging="992"/>
      </w:pPr>
      <w:rPr>
        <w:rFonts w:ascii="Times New Roman" w:hAnsi="Times New Roman" w:hint="default"/>
        <w:b/>
        <w:i w:val="0"/>
        <w:sz w:val="24"/>
      </w:rPr>
    </w:lvl>
  </w:abstractNum>
  <w:abstractNum w:abstractNumId="23" w15:restartNumberingAfterBreak="0">
    <w:nsid w:val="49A340EE"/>
    <w:multiLevelType w:val="hybridMultilevel"/>
    <w:tmpl w:val="330489A8"/>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15:restartNumberingAfterBreak="0">
    <w:nsid w:val="4D212444"/>
    <w:multiLevelType w:val="hybridMultilevel"/>
    <w:tmpl w:val="6D34C344"/>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4E4270BA"/>
    <w:multiLevelType w:val="hybridMultilevel"/>
    <w:tmpl w:val="5248FE22"/>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 w15:restartNumberingAfterBreak="0">
    <w:nsid w:val="50BF05A5"/>
    <w:multiLevelType w:val="multilevel"/>
    <w:tmpl w:val="F364D134"/>
    <w:styleLink w:val="ConnyMultilevel"/>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3C15ADB"/>
    <w:multiLevelType w:val="hybridMultilevel"/>
    <w:tmpl w:val="9B9AD2C0"/>
    <w:lvl w:ilvl="0" w:tplc="08090001">
      <w:start w:val="1"/>
      <w:numFmt w:val="bullet"/>
      <w:lvlText w:val=""/>
      <w:lvlJc w:val="left"/>
      <w:pPr>
        <w:ind w:left="1437" w:hanging="360"/>
      </w:pPr>
      <w:rPr>
        <w:rFonts w:ascii="Symbol" w:hAnsi="Symbol"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8" w15:restartNumberingAfterBreak="0">
    <w:nsid w:val="5CD9395A"/>
    <w:multiLevelType w:val="hybridMultilevel"/>
    <w:tmpl w:val="3F9A7686"/>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608B6EEB"/>
    <w:multiLevelType w:val="hybridMultilevel"/>
    <w:tmpl w:val="607E3412"/>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61B4143F"/>
    <w:multiLevelType w:val="hybridMultilevel"/>
    <w:tmpl w:val="752484BE"/>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34E6907"/>
    <w:multiLevelType w:val="hybridMultilevel"/>
    <w:tmpl w:val="3B5804EA"/>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 w15:restartNumberingAfterBreak="0">
    <w:nsid w:val="691517E2"/>
    <w:multiLevelType w:val="hybridMultilevel"/>
    <w:tmpl w:val="6EC04D54"/>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 w15:restartNumberingAfterBreak="0">
    <w:nsid w:val="6AD77983"/>
    <w:multiLevelType w:val="hybridMultilevel"/>
    <w:tmpl w:val="330489A8"/>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 w15:restartNumberingAfterBreak="0">
    <w:nsid w:val="701768D0"/>
    <w:multiLevelType w:val="hybridMultilevel"/>
    <w:tmpl w:val="D0E0CA04"/>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70983B37"/>
    <w:multiLevelType w:val="hybridMultilevel"/>
    <w:tmpl w:val="8FF2BC64"/>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 w15:restartNumberingAfterBreak="0">
    <w:nsid w:val="71BB5E49"/>
    <w:multiLevelType w:val="hybridMultilevel"/>
    <w:tmpl w:val="CF50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114839"/>
    <w:multiLevelType w:val="hybridMultilevel"/>
    <w:tmpl w:val="F7785612"/>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8" w15:restartNumberingAfterBreak="0">
    <w:nsid w:val="78675AFE"/>
    <w:multiLevelType w:val="hybridMultilevel"/>
    <w:tmpl w:val="4014A3F8"/>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 w15:restartNumberingAfterBreak="0">
    <w:nsid w:val="7A8D54DD"/>
    <w:multiLevelType w:val="hybridMultilevel"/>
    <w:tmpl w:val="B692AC6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0" w15:restartNumberingAfterBreak="0">
    <w:nsid w:val="7C587CAB"/>
    <w:multiLevelType w:val="hybridMultilevel"/>
    <w:tmpl w:val="E8383E62"/>
    <w:lvl w:ilvl="0" w:tplc="0809000B">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1" w15:restartNumberingAfterBreak="0">
    <w:nsid w:val="7E4A229D"/>
    <w:multiLevelType w:val="hybridMultilevel"/>
    <w:tmpl w:val="E23226A8"/>
    <w:lvl w:ilvl="0" w:tplc="1FE85ECC">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2" w15:restartNumberingAfterBreak="0">
    <w:nsid w:val="7E5A0D7B"/>
    <w:multiLevelType w:val="hybridMultilevel"/>
    <w:tmpl w:val="D5FA6EEE"/>
    <w:lvl w:ilvl="0" w:tplc="1FE85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4"/>
  </w:num>
  <w:num w:numId="3">
    <w:abstractNumId w:val="33"/>
  </w:num>
  <w:num w:numId="4">
    <w:abstractNumId w:val="5"/>
  </w:num>
  <w:num w:numId="5">
    <w:abstractNumId w:val="31"/>
  </w:num>
  <w:num w:numId="6">
    <w:abstractNumId w:val="2"/>
  </w:num>
  <w:num w:numId="7">
    <w:abstractNumId w:val="14"/>
  </w:num>
  <w:num w:numId="8">
    <w:abstractNumId w:val="30"/>
  </w:num>
  <w:num w:numId="9">
    <w:abstractNumId w:val="17"/>
  </w:num>
  <w:num w:numId="10">
    <w:abstractNumId w:val="41"/>
  </w:num>
  <w:num w:numId="11">
    <w:abstractNumId w:val="13"/>
  </w:num>
  <w:num w:numId="12">
    <w:abstractNumId w:val="10"/>
  </w:num>
  <w:num w:numId="13">
    <w:abstractNumId w:val="4"/>
  </w:num>
  <w:num w:numId="14">
    <w:abstractNumId w:val="15"/>
  </w:num>
  <w:num w:numId="15">
    <w:abstractNumId w:val="28"/>
  </w:num>
  <w:num w:numId="16">
    <w:abstractNumId w:val="11"/>
  </w:num>
  <w:num w:numId="17">
    <w:abstractNumId w:val="12"/>
  </w:num>
  <w:num w:numId="18">
    <w:abstractNumId w:val="9"/>
  </w:num>
  <w:num w:numId="19">
    <w:abstractNumId w:val="35"/>
  </w:num>
  <w:num w:numId="20">
    <w:abstractNumId w:val="18"/>
  </w:num>
  <w:num w:numId="21">
    <w:abstractNumId w:val="21"/>
  </w:num>
  <w:num w:numId="22">
    <w:abstractNumId w:val="29"/>
  </w:num>
  <w:num w:numId="23">
    <w:abstractNumId w:val="38"/>
  </w:num>
  <w:num w:numId="24">
    <w:abstractNumId w:val="32"/>
  </w:num>
  <w:num w:numId="25">
    <w:abstractNumId w:val="27"/>
  </w:num>
  <w:num w:numId="26">
    <w:abstractNumId w:val="24"/>
  </w:num>
  <w:num w:numId="27">
    <w:abstractNumId w:val="20"/>
  </w:num>
  <w:num w:numId="28">
    <w:abstractNumId w:val="26"/>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6"/>
    <w:lvlOverride w:ilvl="7">
      <w:lvl w:ilvl="7">
        <w:start w:val="1"/>
        <w:numFmt w:val="upperLetter"/>
        <w:pStyle w:val="Heading8"/>
        <w:lvlText w:val="Appendix %8:"/>
        <w:lvlJc w:val="left"/>
        <w:pPr>
          <w:ind w:left="2127" w:hanging="142"/>
        </w:pPr>
        <w:rPr>
          <w:rFonts w:ascii="Cambria" w:hAnsi="Cambria" w:hint="default"/>
          <w:b/>
          <w:i w:val="0"/>
          <w:color w:val="4F81BC"/>
          <w:sz w:val="24"/>
        </w:rPr>
      </w:lvl>
    </w:lvlOverride>
  </w:num>
  <w:num w:numId="33">
    <w:abstractNumId w:val="6"/>
  </w:num>
  <w:num w:numId="34">
    <w:abstractNumId w:val="42"/>
  </w:num>
  <w:num w:numId="35">
    <w:abstractNumId w:val="3"/>
  </w:num>
  <w:num w:numId="36">
    <w:abstractNumId w:val="7"/>
  </w:num>
  <w:num w:numId="37">
    <w:abstractNumId w:val="1"/>
  </w:num>
  <w:num w:numId="38">
    <w:abstractNumId w:val="25"/>
  </w:num>
  <w:num w:numId="39">
    <w:abstractNumId w:val="39"/>
  </w:num>
  <w:num w:numId="40">
    <w:abstractNumId w:val="37"/>
  </w:num>
  <w:num w:numId="41">
    <w:abstractNumId w:val="23"/>
  </w:num>
  <w:num w:numId="42">
    <w:abstractNumId w:val="8"/>
  </w:num>
  <w:num w:numId="43">
    <w:abstractNumId w:val="40"/>
  </w:num>
  <w:num w:numId="44">
    <w:abstractNumId w:val="19"/>
  </w:num>
  <w:num w:numId="45">
    <w:abstractNumId w:val="36"/>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2B"/>
    <w:rsid w:val="0030163F"/>
    <w:rsid w:val="0031772B"/>
    <w:rsid w:val="003D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79B2-2B76-4434-89CD-15B40547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72B"/>
    <w:pPr>
      <w:widowControl w:val="0"/>
      <w:spacing w:after="200" w:line="276" w:lineRule="auto"/>
    </w:pPr>
  </w:style>
  <w:style w:type="paragraph" w:styleId="Heading1">
    <w:name w:val="heading 1"/>
    <w:basedOn w:val="Normal"/>
    <w:next w:val="Normal"/>
    <w:link w:val="Heading1Char"/>
    <w:autoRedefine/>
    <w:uiPriority w:val="9"/>
    <w:qFormat/>
    <w:rsid w:val="0031772B"/>
    <w:pPr>
      <w:keepNext/>
      <w:widowControl/>
      <w:spacing w:before="240" w:after="120" w:line="240" w:lineRule="auto"/>
      <w:outlineLvl w:val="0"/>
    </w:pPr>
    <w:rPr>
      <w:rFonts w:ascii="Cambria" w:eastAsia="Times New Roman" w:hAnsi="Cambria" w:cs="Arial"/>
      <w:b/>
      <w:bCs/>
      <w:color w:val="365F91"/>
      <w:kern w:val="32"/>
      <w:sz w:val="32"/>
      <w:szCs w:val="32"/>
      <w:lang w:eastAsia="en-GB"/>
    </w:rPr>
  </w:style>
  <w:style w:type="paragraph" w:styleId="Heading2">
    <w:name w:val="heading 2"/>
    <w:link w:val="Heading2Char"/>
    <w:autoRedefine/>
    <w:uiPriority w:val="9"/>
    <w:qFormat/>
    <w:rsid w:val="0031772B"/>
    <w:pPr>
      <w:numPr>
        <w:ilvl w:val="1"/>
        <w:numId w:val="32"/>
      </w:numPr>
      <w:tabs>
        <w:tab w:val="left" w:pos="709"/>
      </w:tabs>
      <w:spacing w:before="120" w:after="120" w:line="240" w:lineRule="auto"/>
      <w:ind w:left="709" w:hanging="567"/>
      <w:outlineLvl w:val="1"/>
    </w:pPr>
    <w:rPr>
      <w:rFonts w:ascii="Cambria" w:eastAsia="Times New Roman" w:hAnsi="Cambria" w:cs="Times New Roman"/>
      <w:b/>
      <w:bCs/>
      <w:color w:val="4F81BC"/>
      <w:kern w:val="28"/>
      <w:sz w:val="24"/>
      <w:szCs w:val="24"/>
      <w:lang w:eastAsia="en-GB"/>
    </w:rPr>
  </w:style>
  <w:style w:type="paragraph" w:styleId="Heading3">
    <w:name w:val="heading 3"/>
    <w:basedOn w:val="Normal"/>
    <w:next w:val="Normal"/>
    <w:link w:val="Heading3Char"/>
    <w:uiPriority w:val="9"/>
    <w:qFormat/>
    <w:rsid w:val="0031772B"/>
    <w:pPr>
      <w:keepNext/>
      <w:keepLines/>
      <w:widowControl/>
      <w:spacing w:before="200" w:after="0" w:line="259" w:lineRule="auto"/>
      <w:outlineLvl w:val="2"/>
    </w:pPr>
    <w:rPr>
      <w:rFonts w:asciiTheme="majorHAnsi" w:eastAsiaTheme="majorEastAsia" w:hAnsiTheme="majorHAnsi" w:cstheme="majorBidi"/>
      <w:b/>
      <w:bCs/>
      <w:lang w:eastAsia="ja-JP"/>
    </w:rPr>
  </w:style>
  <w:style w:type="paragraph" w:styleId="Heading4">
    <w:name w:val="heading 4"/>
    <w:basedOn w:val="Normal"/>
    <w:next w:val="Normal"/>
    <w:link w:val="Heading4Char"/>
    <w:uiPriority w:val="9"/>
    <w:qFormat/>
    <w:rsid w:val="0031772B"/>
    <w:pPr>
      <w:keepNext/>
      <w:keepLines/>
      <w:widowControl/>
      <w:spacing w:before="200" w:after="0" w:line="259" w:lineRule="auto"/>
      <w:outlineLvl w:val="3"/>
    </w:pPr>
    <w:rPr>
      <w:rFonts w:asciiTheme="majorHAnsi" w:eastAsiaTheme="majorEastAsia" w:hAnsiTheme="majorHAnsi" w:cstheme="majorBidi"/>
      <w:b/>
      <w:bCs/>
      <w:i/>
      <w:iCs/>
      <w:lang w:eastAsia="ja-JP"/>
    </w:rPr>
  </w:style>
  <w:style w:type="paragraph" w:styleId="Heading5">
    <w:name w:val="heading 5"/>
    <w:basedOn w:val="Normal"/>
    <w:next w:val="Normal"/>
    <w:link w:val="Heading5Char"/>
    <w:uiPriority w:val="9"/>
    <w:qFormat/>
    <w:rsid w:val="0031772B"/>
    <w:pPr>
      <w:keepNext/>
      <w:keepLines/>
      <w:widowControl/>
      <w:spacing w:before="200" w:after="0" w:line="259" w:lineRule="auto"/>
      <w:outlineLvl w:val="4"/>
    </w:pPr>
    <w:rPr>
      <w:rFonts w:asciiTheme="majorHAnsi" w:eastAsiaTheme="majorEastAsia" w:hAnsiTheme="majorHAnsi" w:cstheme="majorBidi"/>
      <w:color w:val="404040" w:themeColor="text1" w:themeTint="BF"/>
      <w:lang w:eastAsia="ja-JP"/>
    </w:rPr>
  </w:style>
  <w:style w:type="paragraph" w:styleId="Heading6">
    <w:name w:val="heading 6"/>
    <w:basedOn w:val="Normal"/>
    <w:next w:val="Normal"/>
    <w:link w:val="Heading6Char"/>
    <w:uiPriority w:val="9"/>
    <w:qFormat/>
    <w:rsid w:val="0031772B"/>
    <w:pPr>
      <w:keepNext/>
      <w:keepLines/>
      <w:widowControl/>
      <w:spacing w:before="200" w:after="0" w:line="259" w:lineRule="auto"/>
      <w:outlineLvl w:val="5"/>
    </w:pPr>
    <w:rPr>
      <w:rFonts w:asciiTheme="majorHAnsi" w:eastAsiaTheme="majorEastAsia" w:hAnsiTheme="majorHAnsi" w:cstheme="majorBidi"/>
      <w:i/>
      <w:iCs/>
      <w:color w:val="404040" w:themeColor="text1" w:themeTint="BF"/>
      <w:lang w:eastAsia="ja-JP"/>
    </w:rPr>
  </w:style>
  <w:style w:type="paragraph" w:styleId="Heading7">
    <w:name w:val="heading 7"/>
    <w:basedOn w:val="Normal"/>
    <w:next w:val="Normal"/>
    <w:link w:val="Heading7Char"/>
    <w:uiPriority w:val="9"/>
    <w:qFormat/>
    <w:rsid w:val="0031772B"/>
    <w:pPr>
      <w:keepNext/>
      <w:keepLines/>
      <w:widowControl/>
      <w:spacing w:before="200" w:after="0" w:line="259" w:lineRule="auto"/>
      <w:outlineLvl w:val="6"/>
    </w:pPr>
    <w:rPr>
      <w:rFonts w:asciiTheme="majorHAnsi" w:eastAsiaTheme="majorEastAsia" w:hAnsiTheme="majorHAnsi" w:cstheme="majorBidi"/>
      <w:b/>
      <w:iCs/>
      <w:color w:val="4F81BC"/>
      <w:sz w:val="24"/>
      <w:lang w:eastAsia="ja-JP"/>
    </w:rPr>
  </w:style>
  <w:style w:type="paragraph" w:styleId="Heading8">
    <w:name w:val="heading 8"/>
    <w:basedOn w:val="Normal"/>
    <w:next w:val="Normal"/>
    <w:link w:val="Heading8Char"/>
    <w:autoRedefine/>
    <w:uiPriority w:val="9"/>
    <w:qFormat/>
    <w:rsid w:val="0031772B"/>
    <w:pPr>
      <w:keepNext/>
      <w:keepLines/>
      <w:widowControl/>
      <w:numPr>
        <w:ilvl w:val="7"/>
        <w:numId w:val="32"/>
      </w:numPr>
      <w:spacing w:before="200" w:after="0" w:line="259" w:lineRule="auto"/>
      <w:ind w:left="1985" w:hanging="1985"/>
      <w:outlineLvl w:val="7"/>
    </w:pPr>
    <w:rPr>
      <w:rFonts w:ascii="Cambria" w:eastAsiaTheme="majorEastAsia" w:hAnsi="Cambria" w:cstheme="majorBidi"/>
      <w:b/>
      <w:color w:val="4F81BC"/>
      <w:sz w:val="24"/>
      <w:szCs w:val="24"/>
      <w:lang w:val="en-US" w:eastAsia="ja-JP"/>
    </w:rPr>
  </w:style>
  <w:style w:type="paragraph" w:styleId="Heading9">
    <w:name w:val="heading 9"/>
    <w:basedOn w:val="Normal"/>
    <w:next w:val="Normal"/>
    <w:link w:val="Heading9Char"/>
    <w:uiPriority w:val="9"/>
    <w:qFormat/>
    <w:rsid w:val="0031772B"/>
    <w:pPr>
      <w:keepNext/>
      <w:keepLines/>
      <w:widowControl/>
      <w:spacing w:before="200" w:after="0" w:line="259" w:lineRule="auto"/>
      <w:outlineLvl w:val="8"/>
    </w:pPr>
    <w:rPr>
      <w:rFonts w:asciiTheme="majorHAnsi" w:eastAsiaTheme="majorEastAsia" w:hAnsiTheme="majorHAnsi" w:cstheme="majorBidi"/>
      <w:i/>
      <w:iCs/>
      <w:color w:val="404040" w:themeColor="text1" w:themeTint="B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72B"/>
    <w:rPr>
      <w:rFonts w:ascii="Cambria" w:eastAsia="Times New Roman" w:hAnsi="Cambria" w:cs="Arial"/>
      <w:b/>
      <w:bCs/>
      <w:color w:val="365F91"/>
      <w:kern w:val="32"/>
      <w:sz w:val="32"/>
      <w:szCs w:val="32"/>
      <w:lang w:eastAsia="en-GB"/>
    </w:rPr>
  </w:style>
  <w:style w:type="character" w:customStyle="1" w:styleId="Heading2Char">
    <w:name w:val="Heading 2 Char"/>
    <w:basedOn w:val="DefaultParagraphFont"/>
    <w:link w:val="Heading2"/>
    <w:uiPriority w:val="9"/>
    <w:rsid w:val="0031772B"/>
    <w:rPr>
      <w:rFonts w:ascii="Cambria" w:eastAsia="Times New Roman" w:hAnsi="Cambria" w:cs="Times New Roman"/>
      <w:b/>
      <w:bCs/>
      <w:color w:val="4F81BC"/>
      <w:kern w:val="28"/>
      <w:sz w:val="24"/>
      <w:szCs w:val="24"/>
      <w:lang w:eastAsia="en-GB"/>
    </w:rPr>
  </w:style>
  <w:style w:type="character" w:customStyle="1" w:styleId="Heading3Char">
    <w:name w:val="Heading 3 Char"/>
    <w:basedOn w:val="DefaultParagraphFont"/>
    <w:link w:val="Heading3"/>
    <w:uiPriority w:val="9"/>
    <w:rsid w:val="0031772B"/>
    <w:rPr>
      <w:rFonts w:asciiTheme="majorHAnsi" w:eastAsiaTheme="majorEastAsia" w:hAnsiTheme="majorHAnsi" w:cstheme="majorBidi"/>
      <w:b/>
      <w:bCs/>
      <w:lang w:eastAsia="ja-JP"/>
    </w:rPr>
  </w:style>
  <w:style w:type="character" w:customStyle="1" w:styleId="Heading4Char">
    <w:name w:val="Heading 4 Char"/>
    <w:basedOn w:val="DefaultParagraphFont"/>
    <w:link w:val="Heading4"/>
    <w:uiPriority w:val="9"/>
    <w:rsid w:val="0031772B"/>
    <w:rPr>
      <w:rFonts w:asciiTheme="majorHAnsi" w:eastAsiaTheme="majorEastAsia" w:hAnsiTheme="majorHAnsi" w:cstheme="majorBidi"/>
      <w:b/>
      <w:bCs/>
      <w:i/>
      <w:iCs/>
      <w:lang w:eastAsia="ja-JP"/>
    </w:rPr>
  </w:style>
  <w:style w:type="character" w:customStyle="1" w:styleId="Heading5Char">
    <w:name w:val="Heading 5 Char"/>
    <w:basedOn w:val="DefaultParagraphFont"/>
    <w:link w:val="Heading5"/>
    <w:uiPriority w:val="9"/>
    <w:rsid w:val="0031772B"/>
    <w:rPr>
      <w:rFonts w:asciiTheme="majorHAnsi" w:eastAsiaTheme="majorEastAsia" w:hAnsiTheme="majorHAnsi" w:cstheme="majorBidi"/>
      <w:color w:val="404040" w:themeColor="text1" w:themeTint="BF"/>
      <w:lang w:eastAsia="ja-JP"/>
    </w:rPr>
  </w:style>
  <w:style w:type="character" w:customStyle="1" w:styleId="Heading6Char">
    <w:name w:val="Heading 6 Char"/>
    <w:basedOn w:val="DefaultParagraphFont"/>
    <w:link w:val="Heading6"/>
    <w:uiPriority w:val="9"/>
    <w:rsid w:val="0031772B"/>
    <w:rPr>
      <w:rFonts w:asciiTheme="majorHAnsi" w:eastAsiaTheme="majorEastAsia" w:hAnsiTheme="majorHAnsi" w:cstheme="majorBidi"/>
      <w:i/>
      <w:iCs/>
      <w:color w:val="404040" w:themeColor="text1" w:themeTint="BF"/>
      <w:lang w:eastAsia="ja-JP"/>
    </w:rPr>
  </w:style>
  <w:style w:type="character" w:customStyle="1" w:styleId="Heading7Char">
    <w:name w:val="Heading 7 Char"/>
    <w:basedOn w:val="DefaultParagraphFont"/>
    <w:link w:val="Heading7"/>
    <w:uiPriority w:val="9"/>
    <w:rsid w:val="0031772B"/>
    <w:rPr>
      <w:rFonts w:asciiTheme="majorHAnsi" w:eastAsiaTheme="majorEastAsia" w:hAnsiTheme="majorHAnsi" w:cstheme="majorBidi"/>
      <w:b/>
      <w:iCs/>
      <w:color w:val="4F81BC"/>
      <w:sz w:val="24"/>
      <w:lang w:eastAsia="ja-JP"/>
    </w:rPr>
  </w:style>
  <w:style w:type="character" w:customStyle="1" w:styleId="Heading8Char">
    <w:name w:val="Heading 8 Char"/>
    <w:basedOn w:val="DefaultParagraphFont"/>
    <w:link w:val="Heading8"/>
    <w:uiPriority w:val="9"/>
    <w:rsid w:val="0031772B"/>
    <w:rPr>
      <w:rFonts w:ascii="Cambria" w:eastAsiaTheme="majorEastAsia" w:hAnsi="Cambria" w:cstheme="majorBidi"/>
      <w:b/>
      <w:color w:val="4F81BC"/>
      <w:sz w:val="24"/>
      <w:szCs w:val="24"/>
      <w:lang w:val="en-US" w:eastAsia="ja-JP"/>
    </w:rPr>
  </w:style>
  <w:style w:type="character" w:customStyle="1" w:styleId="Heading9Char">
    <w:name w:val="Heading 9 Char"/>
    <w:basedOn w:val="DefaultParagraphFont"/>
    <w:link w:val="Heading9"/>
    <w:uiPriority w:val="9"/>
    <w:rsid w:val="0031772B"/>
    <w:rPr>
      <w:rFonts w:asciiTheme="majorHAnsi" w:eastAsiaTheme="majorEastAsia" w:hAnsiTheme="majorHAnsi" w:cstheme="majorBidi"/>
      <w:i/>
      <w:iCs/>
      <w:color w:val="404040" w:themeColor="text1" w:themeTint="BF"/>
      <w:szCs w:val="20"/>
      <w:lang w:eastAsia="ja-JP"/>
    </w:rPr>
  </w:style>
  <w:style w:type="paragraph" w:customStyle="1" w:styleId="Default">
    <w:name w:val="Default"/>
    <w:rsid w:val="0031772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link w:val="ListParagraphChar"/>
    <w:uiPriority w:val="34"/>
    <w:qFormat/>
    <w:rsid w:val="0031772B"/>
    <w:pPr>
      <w:contextualSpacing/>
    </w:pPr>
  </w:style>
  <w:style w:type="character" w:styleId="Hyperlink">
    <w:name w:val="Hyperlink"/>
    <w:uiPriority w:val="99"/>
    <w:rsid w:val="0031772B"/>
    <w:rPr>
      <w:color w:val="0000FF"/>
      <w:u w:val="single"/>
    </w:rPr>
  </w:style>
  <w:style w:type="paragraph" w:styleId="BalloonText">
    <w:name w:val="Balloon Text"/>
    <w:basedOn w:val="Normal"/>
    <w:link w:val="BalloonTextChar"/>
    <w:unhideWhenUsed/>
    <w:rsid w:val="0031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1772B"/>
    <w:rPr>
      <w:rFonts w:ascii="Tahoma" w:hAnsi="Tahoma" w:cs="Tahoma"/>
      <w:sz w:val="16"/>
      <w:szCs w:val="16"/>
    </w:rPr>
  </w:style>
  <w:style w:type="paragraph" w:styleId="Title">
    <w:name w:val="Title"/>
    <w:basedOn w:val="Normal"/>
    <w:link w:val="TitleChar"/>
    <w:uiPriority w:val="1"/>
    <w:qFormat/>
    <w:rsid w:val="0031772B"/>
    <w:pPr>
      <w:widowControl/>
      <w:spacing w:after="0" w:line="240" w:lineRule="auto"/>
      <w:contextualSpacing/>
    </w:pPr>
    <w:rPr>
      <w:rFonts w:asciiTheme="majorHAnsi" w:eastAsiaTheme="majorEastAsia" w:hAnsiTheme="majorHAnsi" w:cstheme="majorBidi"/>
      <w:sz w:val="56"/>
      <w:szCs w:val="56"/>
      <w:lang w:eastAsia="ja-JP"/>
    </w:rPr>
  </w:style>
  <w:style w:type="character" w:customStyle="1" w:styleId="TitleChar">
    <w:name w:val="Title Char"/>
    <w:basedOn w:val="DefaultParagraphFont"/>
    <w:link w:val="Title"/>
    <w:uiPriority w:val="1"/>
    <w:rsid w:val="0031772B"/>
    <w:rPr>
      <w:rFonts w:asciiTheme="majorHAnsi" w:eastAsiaTheme="majorEastAsia" w:hAnsiTheme="majorHAnsi" w:cstheme="majorBidi"/>
      <w:sz w:val="56"/>
      <w:szCs w:val="56"/>
      <w:lang w:eastAsia="ja-JP"/>
    </w:rPr>
  </w:style>
  <w:style w:type="paragraph" w:styleId="Header">
    <w:name w:val="header"/>
    <w:basedOn w:val="Normal"/>
    <w:link w:val="HeaderChar"/>
    <w:uiPriority w:val="99"/>
    <w:unhideWhenUsed/>
    <w:rsid w:val="0031772B"/>
    <w:pPr>
      <w:widowControl/>
      <w:spacing w:after="0" w:line="240" w:lineRule="auto"/>
    </w:pPr>
    <w:rPr>
      <w:rFonts w:eastAsiaTheme="minorEastAsia"/>
      <w:lang w:eastAsia="ja-JP"/>
    </w:rPr>
  </w:style>
  <w:style w:type="character" w:customStyle="1" w:styleId="HeaderChar">
    <w:name w:val="Header Char"/>
    <w:basedOn w:val="DefaultParagraphFont"/>
    <w:link w:val="Header"/>
    <w:uiPriority w:val="99"/>
    <w:rsid w:val="0031772B"/>
    <w:rPr>
      <w:rFonts w:eastAsiaTheme="minorEastAsia"/>
      <w:lang w:eastAsia="ja-JP"/>
    </w:rPr>
  </w:style>
  <w:style w:type="paragraph" w:styleId="Footer">
    <w:name w:val="footer"/>
    <w:basedOn w:val="Normal"/>
    <w:link w:val="FooterChar"/>
    <w:uiPriority w:val="99"/>
    <w:unhideWhenUsed/>
    <w:rsid w:val="0031772B"/>
    <w:pPr>
      <w:widowControl/>
      <w:spacing w:after="0" w:line="240" w:lineRule="auto"/>
    </w:pPr>
    <w:rPr>
      <w:rFonts w:eastAsiaTheme="minorEastAsia"/>
      <w:lang w:eastAsia="ja-JP"/>
    </w:rPr>
  </w:style>
  <w:style w:type="character" w:customStyle="1" w:styleId="FooterChar">
    <w:name w:val="Footer Char"/>
    <w:basedOn w:val="DefaultParagraphFont"/>
    <w:link w:val="Footer"/>
    <w:uiPriority w:val="99"/>
    <w:rsid w:val="0031772B"/>
    <w:rPr>
      <w:rFonts w:eastAsiaTheme="minorEastAsia"/>
      <w:lang w:eastAsia="ja-JP"/>
    </w:rPr>
  </w:style>
  <w:style w:type="paragraph" w:styleId="Caption">
    <w:name w:val="caption"/>
    <w:basedOn w:val="Normal"/>
    <w:next w:val="Normal"/>
    <w:uiPriority w:val="35"/>
    <w:semiHidden/>
    <w:unhideWhenUsed/>
    <w:qFormat/>
    <w:rsid w:val="0031772B"/>
    <w:pPr>
      <w:widowControl/>
      <w:spacing w:line="240" w:lineRule="auto"/>
    </w:pPr>
    <w:rPr>
      <w:rFonts w:eastAsiaTheme="minorEastAsia"/>
      <w:i/>
      <w:iCs/>
      <w:color w:val="44546A" w:themeColor="text2"/>
      <w:szCs w:val="18"/>
      <w:lang w:eastAsia="ja-JP"/>
    </w:rPr>
  </w:style>
  <w:style w:type="paragraph" w:styleId="TOCHeading">
    <w:name w:val="TOC Heading"/>
    <w:basedOn w:val="Heading1"/>
    <w:next w:val="Normal"/>
    <w:uiPriority w:val="39"/>
    <w:unhideWhenUsed/>
    <w:qFormat/>
    <w:rsid w:val="0031772B"/>
    <w:pPr>
      <w:keepLines/>
      <w:pBdr>
        <w:bottom w:val="single" w:sz="4" w:space="1" w:color="595959" w:themeColor="text1" w:themeTint="A6"/>
      </w:pBdr>
      <w:spacing w:before="360" w:after="160" w:line="259" w:lineRule="auto"/>
      <w:outlineLvl w:val="9"/>
    </w:pPr>
    <w:rPr>
      <w:rFonts w:asciiTheme="majorHAnsi" w:eastAsiaTheme="majorEastAsia" w:hAnsiTheme="majorHAnsi" w:cstheme="majorBidi"/>
      <w:smallCaps/>
      <w:color w:val="auto"/>
      <w:kern w:val="0"/>
      <w:sz w:val="36"/>
      <w:szCs w:val="36"/>
      <w:lang w:val="en-US" w:eastAsia="ja-JP"/>
    </w:rPr>
  </w:style>
  <w:style w:type="paragraph" w:styleId="BodyText3">
    <w:name w:val="Body Text 3"/>
    <w:basedOn w:val="Normal"/>
    <w:link w:val="BodyText3Char"/>
    <w:uiPriority w:val="99"/>
    <w:semiHidden/>
    <w:unhideWhenUsed/>
    <w:rsid w:val="0031772B"/>
    <w:pPr>
      <w:widowControl/>
      <w:spacing w:after="120" w:line="259" w:lineRule="auto"/>
    </w:pPr>
    <w:rPr>
      <w:rFonts w:eastAsiaTheme="minorEastAsia"/>
      <w:szCs w:val="16"/>
      <w:lang w:eastAsia="ja-JP"/>
    </w:rPr>
  </w:style>
  <w:style w:type="character" w:customStyle="1" w:styleId="BodyText3Char">
    <w:name w:val="Body Text 3 Char"/>
    <w:basedOn w:val="DefaultParagraphFont"/>
    <w:link w:val="BodyText3"/>
    <w:uiPriority w:val="99"/>
    <w:semiHidden/>
    <w:rsid w:val="0031772B"/>
    <w:rPr>
      <w:rFonts w:eastAsiaTheme="minorEastAsia"/>
      <w:szCs w:val="16"/>
      <w:lang w:eastAsia="ja-JP"/>
    </w:rPr>
  </w:style>
  <w:style w:type="paragraph" w:styleId="BodyTextIndent3">
    <w:name w:val="Body Text Indent 3"/>
    <w:basedOn w:val="Normal"/>
    <w:link w:val="BodyTextIndent3Char"/>
    <w:uiPriority w:val="99"/>
    <w:semiHidden/>
    <w:unhideWhenUsed/>
    <w:rsid w:val="0031772B"/>
    <w:pPr>
      <w:widowControl/>
      <w:spacing w:after="120" w:line="259" w:lineRule="auto"/>
      <w:ind w:left="360"/>
    </w:pPr>
    <w:rPr>
      <w:rFonts w:eastAsiaTheme="minorEastAsia"/>
      <w:szCs w:val="16"/>
      <w:lang w:eastAsia="ja-JP"/>
    </w:rPr>
  </w:style>
  <w:style w:type="character" w:customStyle="1" w:styleId="BodyTextIndent3Char">
    <w:name w:val="Body Text Indent 3 Char"/>
    <w:basedOn w:val="DefaultParagraphFont"/>
    <w:link w:val="BodyTextIndent3"/>
    <w:uiPriority w:val="99"/>
    <w:semiHidden/>
    <w:rsid w:val="0031772B"/>
    <w:rPr>
      <w:rFonts w:eastAsiaTheme="minorEastAsia"/>
      <w:szCs w:val="16"/>
      <w:lang w:eastAsia="ja-JP"/>
    </w:rPr>
  </w:style>
  <w:style w:type="character" w:styleId="CommentReference">
    <w:name w:val="annotation reference"/>
    <w:basedOn w:val="DefaultParagraphFont"/>
    <w:semiHidden/>
    <w:unhideWhenUsed/>
    <w:rsid w:val="0031772B"/>
    <w:rPr>
      <w:sz w:val="22"/>
      <w:szCs w:val="16"/>
    </w:rPr>
  </w:style>
  <w:style w:type="paragraph" w:styleId="CommentText">
    <w:name w:val="annotation text"/>
    <w:basedOn w:val="Normal"/>
    <w:link w:val="CommentTextChar"/>
    <w:semiHidden/>
    <w:unhideWhenUsed/>
    <w:rsid w:val="0031772B"/>
    <w:pPr>
      <w:widowControl/>
      <w:spacing w:after="160" w:line="240" w:lineRule="auto"/>
    </w:pPr>
    <w:rPr>
      <w:rFonts w:eastAsiaTheme="minorEastAsia"/>
      <w:szCs w:val="20"/>
      <w:lang w:eastAsia="ja-JP"/>
    </w:rPr>
  </w:style>
  <w:style w:type="character" w:customStyle="1" w:styleId="CommentTextChar">
    <w:name w:val="Comment Text Char"/>
    <w:basedOn w:val="DefaultParagraphFont"/>
    <w:link w:val="CommentText"/>
    <w:semiHidden/>
    <w:rsid w:val="0031772B"/>
    <w:rPr>
      <w:rFonts w:eastAsiaTheme="minorEastAsia"/>
      <w:szCs w:val="20"/>
      <w:lang w:eastAsia="ja-JP"/>
    </w:rPr>
  </w:style>
  <w:style w:type="paragraph" w:styleId="CommentSubject">
    <w:name w:val="annotation subject"/>
    <w:basedOn w:val="CommentText"/>
    <w:next w:val="CommentText"/>
    <w:link w:val="CommentSubjectChar"/>
    <w:uiPriority w:val="99"/>
    <w:semiHidden/>
    <w:unhideWhenUsed/>
    <w:rsid w:val="0031772B"/>
    <w:rPr>
      <w:b/>
      <w:bCs/>
    </w:rPr>
  </w:style>
  <w:style w:type="character" w:customStyle="1" w:styleId="CommentSubjectChar">
    <w:name w:val="Comment Subject Char"/>
    <w:basedOn w:val="CommentTextChar"/>
    <w:link w:val="CommentSubject"/>
    <w:uiPriority w:val="99"/>
    <w:semiHidden/>
    <w:rsid w:val="0031772B"/>
    <w:rPr>
      <w:rFonts w:eastAsiaTheme="minorEastAsia"/>
      <w:b/>
      <w:bCs/>
      <w:szCs w:val="20"/>
      <w:lang w:eastAsia="ja-JP"/>
    </w:rPr>
  </w:style>
  <w:style w:type="paragraph" w:styleId="DocumentMap">
    <w:name w:val="Document Map"/>
    <w:basedOn w:val="Normal"/>
    <w:link w:val="DocumentMapChar"/>
    <w:uiPriority w:val="99"/>
    <w:semiHidden/>
    <w:unhideWhenUsed/>
    <w:rsid w:val="0031772B"/>
    <w:pPr>
      <w:widowControl/>
      <w:spacing w:after="0" w:line="240" w:lineRule="auto"/>
    </w:pPr>
    <w:rPr>
      <w:rFonts w:ascii="Segoe UI" w:eastAsiaTheme="minorEastAsia" w:hAnsi="Segoe UI" w:cs="Segoe UI"/>
      <w:szCs w:val="16"/>
      <w:lang w:eastAsia="ja-JP"/>
    </w:rPr>
  </w:style>
  <w:style w:type="character" w:customStyle="1" w:styleId="DocumentMapChar">
    <w:name w:val="Document Map Char"/>
    <w:basedOn w:val="DefaultParagraphFont"/>
    <w:link w:val="DocumentMap"/>
    <w:uiPriority w:val="99"/>
    <w:semiHidden/>
    <w:rsid w:val="0031772B"/>
    <w:rPr>
      <w:rFonts w:ascii="Segoe UI" w:eastAsiaTheme="minorEastAsia" w:hAnsi="Segoe UI" w:cs="Segoe UI"/>
      <w:szCs w:val="16"/>
      <w:lang w:eastAsia="ja-JP"/>
    </w:rPr>
  </w:style>
  <w:style w:type="paragraph" w:styleId="EndnoteText">
    <w:name w:val="endnote text"/>
    <w:basedOn w:val="Normal"/>
    <w:link w:val="EndnoteTextChar"/>
    <w:uiPriority w:val="99"/>
    <w:semiHidden/>
    <w:unhideWhenUsed/>
    <w:rsid w:val="0031772B"/>
    <w:pPr>
      <w:widowControl/>
      <w:spacing w:after="0" w:line="240" w:lineRule="auto"/>
    </w:pPr>
    <w:rPr>
      <w:rFonts w:eastAsiaTheme="minorEastAsia"/>
      <w:szCs w:val="20"/>
      <w:lang w:eastAsia="ja-JP"/>
    </w:rPr>
  </w:style>
  <w:style w:type="character" w:customStyle="1" w:styleId="EndnoteTextChar">
    <w:name w:val="Endnote Text Char"/>
    <w:basedOn w:val="DefaultParagraphFont"/>
    <w:link w:val="EndnoteText"/>
    <w:uiPriority w:val="99"/>
    <w:semiHidden/>
    <w:rsid w:val="0031772B"/>
    <w:rPr>
      <w:rFonts w:eastAsiaTheme="minorEastAsia"/>
      <w:szCs w:val="20"/>
      <w:lang w:eastAsia="ja-JP"/>
    </w:rPr>
  </w:style>
  <w:style w:type="paragraph" w:styleId="EnvelopeReturn">
    <w:name w:val="envelope return"/>
    <w:basedOn w:val="Normal"/>
    <w:uiPriority w:val="99"/>
    <w:semiHidden/>
    <w:unhideWhenUsed/>
    <w:rsid w:val="0031772B"/>
    <w:pPr>
      <w:widowControl/>
      <w:spacing w:after="0" w:line="240" w:lineRule="auto"/>
    </w:pPr>
    <w:rPr>
      <w:rFonts w:asciiTheme="majorHAnsi" w:eastAsiaTheme="majorEastAsia" w:hAnsiTheme="majorHAnsi" w:cstheme="majorBidi"/>
      <w:szCs w:val="20"/>
      <w:lang w:eastAsia="ja-JP"/>
    </w:rPr>
  </w:style>
  <w:style w:type="paragraph" w:styleId="FootnoteText">
    <w:name w:val="footnote text"/>
    <w:basedOn w:val="Normal"/>
    <w:link w:val="FootnoteTextChar"/>
    <w:unhideWhenUsed/>
    <w:rsid w:val="0031772B"/>
    <w:pPr>
      <w:widowControl/>
      <w:spacing w:after="0" w:line="240" w:lineRule="auto"/>
    </w:pPr>
    <w:rPr>
      <w:rFonts w:eastAsiaTheme="minorEastAsia"/>
      <w:szCs w:val="20"/>
      <w:lang w:eastAsia="ja-JP"/>
    </w:rPr>
  </w:style>
  <w:style w:type="character" w:customStyle="1" w:styleId="FootnoteTextChar">
    <w:name w:val="Footnote Text Char"/>
    <w:basedOn w:val="DefaultParagraphFont"/>
    <w:link w:val="FootnoteText"/>
    <w:rsid w:val="0031772B"/>
    <w:rPr>
      <w:rFonts w:eastAsiaTheme="minorEastAsia"/>
      <w:szCs w:val="20"/>
      <w:lang w:eastAsia="ja-JP"/>
    </w:rPr>
  </w:style>
  <w:style w:type="character" w:styleId="HTMLCode">
    <w:name w:val="HTML Code"/>
    <w:basedOn w:val="DefaultParagraphFont"/>
    <w:uiPriority w:val="99"/>
    <w:semiHidden/>
    <w:unhideWhenUsed/>
    <w:rsid w:val="0031772B"/>
    <w:rPr>
      <w:rFonts w:ascii="Consolas" w:hAnsi="Consolas"/>
      <w:sz w:val="22"/>
      <w:szCs w:val="20"/>
    </w:rPr>
  </w:style>
  <w:style w:type="character" w:styleId="HTMLKeyboard">
    <w:name w:val="HTML Keyboard"/>
    <w:basedOn w:val="DefaultParagraphFont"/>
    <w:uiPriority w:val="99"/>
    <w:semiHidden/>
    <w:unhideWhenUsed/>
    <w:rsid w:val="0031772B"/>
    <w:rPr>
      <w:rFonts w:ascii="Consolas" w:hAnsi="Consolas"/>
      <w:sz w:val="22"/>
      <w:szCs w:val="20"/>
    </w:rPr>
  </w:style>
  <w:style w:type="paragraph" w:styleId="HTMLPreformatted">
    <w:name w:val="HTML Preformatted"/>
    <w:basedOn w:val="Normal"/>
    <w:link w:val="HTMLPreformattedChar"/>
    <w:uiPriority w:val="99"/>
    <w:semiHidden/>
    <w:unhideWhenUsed/>
    <w:rsid w:val="0031772B"/>
    <w:pPr>
      <w:widowControl/>
      <w:spacing w:after="0" w:line="240" w:lineRule="auto"/>
    </w:pPr>
    <w:rPr>
      <w:rFonts w:ascii="Consolas" w:eastAsiaTheme="minorEastAsia" w:hAnsi="Consolas"/>
      <w:szCs w:val="20"/>
      <w:lang w:eastAsia="ja-JP"/>
    </w:rPr>
  </w:style>
  <w:style w:type="character" w:customStyle="1" w:styleId="HTMLPreformattedChar">
    <w:name w:val="HTML Preformatted Char"/>
    <w:basedOn w:val="DefaultParagraphFont"/>
    <w:link w:val="HTMLPreformatted"/>
    <w:uiPriority w:val="99"/>
    <w:semiHidden/>
    <w:rsid w:val="0031772B"/>
    <w:rPr>
      <w:rFonts w:ascii="Consolas" w:eastAsiaTheme="minorEastAsia" w:hAnsi="Consolas"/>
      <w:szCs w:val="20"/>
      <w:lang w:eastAsia="ja-JP"/>
    </w:rPr>
  </w:style>
  <w:style w:type="character" w:styleId="HTMLTypewriter">
    <w:name w:val="HTML Typewriter"/>
    <w:basedOn w:val="DefaultParagraphFont"/>
    <w:uiPriority w:val="99"/>
    <w:semiHidden/>
    <w:unhideWhenUsed/>
    <w:rsid w:val="0031772B"/>
    <w:rPr>
      <w:rFonts w:ascii="Consolas" w:hAnsi="Consolas"/>
      <w:sz w:val="22"/>
      <w:szCs w:val="20"/>
    </w:rPr>
  </w:style>
  <w:style w:type="paragraph" w:styleId="MacroText">
    <w:name w:val="macro"/>
    <w:link w:val="MacroTextChar"/>
    <w:uiPriority w:val="99"/>
    <w:semiHidden/>
    <w:unhideWhenUsed/>
    <w:rsid w:val="0031772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szCs w:val="20"/>
      <w:lang w:val="en-US" w:eastAsia="ja-JP"/>
    </w:rPr>
  </w:style>
  <w:style w:type="character" w:customStyle="1" w:styleId="MacroTextChar">
    <w:name w:val="Macro Text Char"/>
    <w:basedOn w:val="DefaultParagraphFont"/>
    <w:link w:val="MacroText"/>
    <w:uiPriority w:val="99"/>
    <w:semiHidden/>
    <w:rsid w:val="0031772B"/>
    <w:rPr>
      <w:rFonts w:ascii="Consolas" w:eastAsiaTheme="minorEastAsia" w:hAnsi="Consolas"/>
      <w:szCs w:val="20"/>
      <w:lang w:val="en-US" w:eastAsia="ja-JP"/>
    </w:rPr>
  </w:style>
  <w:style w:type="paragraph" w:styleId="PlainText">
    <w:name w:val="Plain Text"/>
    <w:basedOn w:val="Normal"/>
    <w:link w:val="PlainTextChar"/>
    <w:uiPriority w:val="99"/>
    <w:semiHidden/>
    <w:unhideWhenUsed/>
    <w:rsid w:val="0031772B"/>
    <w:pPr>
      <w:widowControl/>
      <w:spacing w:after="0" w:line="240" w:lineRule="auto"/>
    </w:pPr>
    <w:rPr>
      <w:rFonts w:ascii="Consolas" w:eastAsiaTheme="minorEastAsia" w:hAnsi="Consolas"/>
      <w:szCs w:val="21"/>
      <w:lang w:eastAsia="ja-JP"/>
    </w:rPr>
  </w:style>
  <w:style w:type="character" w:customStyle="1" w:styleId="PlainTextChar">
    <w:name w:val="Plain Text Char"/>
    <w:basedOn w:val="DefaultParagraphFont"/>
    <w:link w:val="PlainText"/>
    <w:uiPriority w:val="99"/>
    <w:semiHidden/>
    <w:rsid w:val="0031772B"/>
    <w:rPr>
      <w:rFonts w:ascii="Consolas" w:eastAsiaTheme="minorEastAsia" w:hAnsi="Consolas"/>
      <w:szCs w:val="21"/>
      <w:lang w:eastAsia="ja-JP"/>
    </w:rPr>
  </w:style>
  <w:style w:type="paragraph" w:styleId="BlockText">
    <w:name w:val="Block Text"/>
    <w:basedOn w:val="Normal"/>
    <w:uiPriority w:val="99"/>
    <w:semiHidden/>
    <w:unhideWhenUsed/>
    <w:rsid w:val="0031772B"/>
    <w:pPr>
      <w:widowControl/>
      <w:pBdr>
        <w:top w:val="single" w:sz="2" w:space="10" w:color="1F4E79" w:themeColor="accent1" w:themeShade="80" w:shadow="1"/>
        <w:left w:val="single" w:sz="2" w:space="10" w:color="1F4E79" w:themeColor="accent1" w:themeShade="80" w:shadow="1"/>
        <w:bottom w:val="single" w:sz="2" w:space="10" w:color="1F4E79" w:themeColor="accent1" w:themeShade="80" w:shadow="1"/>
        <w:right w:val="single" w:sz="2" w:space="10" w:color="1F4E79" w:themeColor="accent1" w:themeShade="80" w:shadow="1"/>
      </w:pBdr>
      <w:spacing w:after="160" w:line="259" w:lineRule="auto"/>
      <w:ind w:left="1152" w:right="1152"/>
    </w:pPr>
    <w:rPr>
      <w:rFonts w:eastAsiaTheme="minorEastAsia"/>
      <w:i/>
      <w:iCs/>
      <w:color w:val="1F4E79" w:themeColor="accent1" w:themeShade="80"/>
      <w:lang w:eastAsia="ja-JP"/>
    </w:rPr>
  </w:style>
  <w:style w:type="character" w:styleId="FollowedHyperlink">
    <w:name w:val="FollowedHyperlink"/>
    <w:basedOn w:val="DefaultParagraphFont"/>
    <w:uiPriority w:val="99"/>
    <w:semiHidden/>
    <w:unhideWhenUsed/>
    <w:rsid w:val="0031772B"/>
    <w:rPr>
      <w:color w:val="1F4E79" w:themeColor="accent1" w:themeShade="80"/>
      <w:u w:val="single"/>
    </w:rPr>
  </w:style>
  <w:style w:type="character" w:styleId="PlaceholderText">
    <w:name w:val="Placeholder Text"/>
    <w:basedOn w:val="DefaultParagraphFont"/>
    <w:uiPriority w:val="99"/>
    <w:semiHidden/>
    <w:rsid w:val="0031772B"/>
    <w:rPr>
      <w:color w:val="595959" w:themeColor="text1" w:themeTint="A6"/>
    </w:rPr>
  </w:style>
  <w:style w:type="character" w:styleId="IntenseEmphasis">
    <w:name w:val="Intense Emphasis"/>
    <w:basedOn w:val="DefaultParagraphFont"/>
    <w:uiPriority w:val="21"/>
    <w:unhideWhenUsed/>
    <w:qFormat/>
    <w:rsid w:val="0031772B"/>
    <w:rPr>
      <w:i/>
      <w:iCs/>
      <w:color w:val="2E74B5" w:themeColor="accent1" w:themeShade="BF"/>
    </w:rPr>
  </w:style>
  <w:style w:type="paragraph" w:styleId="IntenseQuote">
    <w:name w:val="Intense Quote"/>
    <w:basedOn w:val="Normal"/>
    <w:next w:val="Normal"/>
    <w:link w:val="IntenseQuoteChar"/>
    <w:uiPriority w:val="30"/>
    <w:unhideWhenUsed/>
    <w:rsid w:val="0031772B"/>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EastAsia"/>
      <w:i/>
      <w:iCs/>
      <w:color w:val="2E74B5" w:themeColor="accent1" w:themeShade="BF"/>
      <w:lang w:eastAsia="ja-JP"/>
    </w:rPr>
  </w:style>
  <w:style w:type="character" w:customStyle="1" w:styleId="IntenseQuoteChar">
    <w:name w:val="Intense Quote Char"/>
    <w:basedOn w:val="DefaultParagraphFont"/>
    <w:link w:val="IntenseQuote"/>
    <w:uiPriority w:val="30"/>
    <w:rsid w:val="0031772B"/>
    <w:rPr>
      <w:rFonts w:eastAsiaTheme="minorEastAsia"/>
      <w:i/>
      <w:iCs/>
      <w:color w:val="2E74B5" w:themeColor="accent1" w:themeShade="BF"/>
      <w:lang w:eastAsia="ja-JP"/>
    </w:rPr>
  </w:style>
  <w:style w:type="character" w:styleId="IntenseReference">
    <w:name w:val="Intense Reference"/>
    <w:basedOn w:val="DefaultParagraphFont"/>
    <w:uiPriority w:val="32"/>
    <w:unhideWhenUsed/>
    <w:qFormat/>
    <w:rsid w:val="0031772B"/>
    <w:rPr>
      <w:b/>
      <w:bCs/>
      <w:caps w:val="0"/>
      <w:smallCaps/>
      <w:color w:val="2E74B5" w:themeColor="accent1" w:themeShade="BF"/>
      <w:spacing w:val="5"/>
    </w:rPr>
  </w:style>
  <w:style w:type="character" w:styleId="FootnoteReference">
    <w:name w:val="footnote reference"/>
    <w:basedOn w:val="DefaultParagraphFont"/>
    <w:unhideWhenUsed/>
    <w:rsid w:val="0031772B"/>
    <w:rPr>
      <w:vertAlign w:val="superscript"/>
    </w:rPr>
  </w:style>
  <w:style w:type="paragraph" w:styleId="NormalWeb">
    <w:name w:val="Normal (Web)"/>
    <w:basedOn w:val="Normal"/>
    <w:semiHidden/>
    <w:unhideWhenUsed/>
    <w:rsid w:val="0031772B"/>
    <w:pPr>
      <w:widowControl/>
      <w:spacing w:after="160" w:line="259" w:lineRule="auto"/>
    </w:pPr>
    <w:rPr>
      <w:rFonts w:ascii="Times New Roman" w:eastAsiaTheme="minorEastAsia" w:hAnsi="Times New Roman" w:cs="Times New Roman"/>
      <w:sz w:val="24"/>
      <w:szCs w:val="24"/>
      <w:lang w:eastAsia="ja-JP"/>
    </w:rPr>
  </w:style>
  <w:style w:type="paragraph" w:styleId="BodyTextIndent">
    <w:name w:val="Body Text Indent"/>
    <w:basedOn w:val="Normal"/>
    <w:link w:val="BodyTextIndentChar"/>
    <w:uiPriority w:val="99"/>
    <w:semiHidden/>
    <w:unhideWhenUsed/>
    <w:rsid w:val="0031772B"/>
    <w:pPr>
      <w:widowControl/>
      <w:spacing w:after="120" w:line="259" w:lineRule="auto"/>
      <w:ind w:left="283"/>
    </w:pPr>
    <w:rPr>
      <w:rFonts w:eastAsiaTheme="minorEastAsia"/>
      <w:lang w:eastAsia="ja-JP"/>
    </w:rPr>
  </w:style>
  <w:style w:type="character" w:customStyle="1" w:styleId="BodyTextIndentChar">
    <w:name w:val="Body Text Indent Char"/>
    <w:basedOn w:val="DefaultParagraphFont"/>
    <w:link w:val="BodyTextIndent"/>
    <w:uiPriority w:val="99"/>
    <w:semiHidden/>
    <w:rsid w:val="0031772B"/>
    <w:rPr>
      <w:rFonts w:eastAsiaTheme="minorEastAsia"/>
      <w:lang w:eastAsia="ja-JP"/>
    </w:rPr>
  </w:style>
  <w:style w:type="paragraph" w:customStyle="1" w:styleId="DocumentTitle">
    <w:name w:val="Document Title"/>
    <w:basedOn w:val="Normal"/>
    <w:rsid w:val="0031772B"/>
    <w:pPr>
      <w:widowControl/>
      <w:spacing w:before="30" w:after="0" w:line="240" w:lineRule="auto"/>
      <w:jc w:val="right"/>
    </w:pPr>
    <w:rPr>
      <w:rFonts w:ascii="Arial" w:eastAsia="Times New Roman" w:hAnsi="Arial" w:cs="Times New Roman"/>
      <w:b/>
      <w:noProof/>
      <w:sz w:val="32"/>
      <w:szCs w:val="24"/>
      <w:lang w:eastAsia="en-GB"/>
    </w:rPr>
  </w:style>
  <w:style w:type="paragraph" w:customStyle="1" w:styleId="Picture">
    <w:name w:val="Picture"/>
    <w:basedOn w:val="Normal"/>
    <w:rsid w:val="0031772B"/>
    <w:pPr>
      <w:widowControl/>
      <w:spacing w:after="0" w:line="240" w:lineRule="auto"/>
    </w:pPr>
    <w:rPr>
      <w:rFonts w:ascii="Arial" w:eastAsia="Times New Roman" w:hAnsi="Arial" w:cs="Times New Roman"/>
      <w:szCs w:val="24"/>
      <w:lang w:eastAsia="en-GB"/>
    </w:rPr>
  </w:style>
  <w:style w:type="paragraph" w:customStyle="1" w:styleId="Spacer">
    <w:name w:val="Spacer"/>
    <w:basedOn w:val="Normal"/>
    <w:rsid w:val="0031772B"/>
    <w:pPr>
      <w:widowControl/>
      <w:spacing w:after="0" w:line="144" w:lineRule="exact"/>
    </w:pPr>
    <w:rPr>
      <w:rFonts w:ascii="Arial" w:eastAsia="Times New Roman" w:hAnsi="Arial" w:cs="Times New Roman"/>
      <w:sz w:val="4"/>
      <w:szCs w:val="24"/>
      <w:lang w:eastAsia="en-GB"/>
    </w:rPr>
  </w:style>
  <w:style w:type="paragraph" w:styleId="BodyText">
    <w:name w:val="Body Text"/>
    <w:basedOn w:val="Normal"/>
    <w:link w:val="BodyTextChar"/>
    <w:uiPriority w:val="99"/>
    <w:semiHidden/>
    <w:unhideWhenUsed/>
    <w:rsid w:val="0031772B"/>
    <w:pPr>
      <w:widowControl/>
      <w:spacing w:after="120" w:line="259" w:lineRule="auto"/>
    </w:pPr>
    <w:rPr>
      <w:rFonts w:eastAsiaTheme="minorEastAsia"/>
      <w:lang w:eastAsia="ja-JP"/>
    </w:rPr>
  </w:style>
  <w:style w:type="character" w:customStyle="1" w:styleId="BodyTextChar">
    <w:name w:val="Body Text Char"/>
    <w:basedOn w:val="DefaultParagraphFont"/>
    <w:link w:val="BodyText"/>
    <w:uiPriority w:val="99"/>
    <w:semiHidden/>
    <w:rsid w:val="0031772B"/>
    <w:rPr>
      <w:rFonts w:eastAsiaTheme="minorEastAsia"/>
      <w:lang w:eastAsia="ja-JP"/>
    </w:rPr>
  </w:style>
  <w:style w:type="character" w:styleId="EndnoteReference">
    <w:name w:val="endnote reference"/>
    <w:basedOn w:val="DefaultParagraphFont"/>
    <w:uiPriority w:val="99"/>
    <w:semiHidden/>
    <w:unhideWhenUsed/>
    <w:rsid w:val="0031772B"/>
    <w:rPr>
      <w:vertAlign w:val="superscript"/>
    </w:rPr>
  </w:style>
  <w:style w:type="table" w:styleId="TableGrid">
    <w:name w:val="Table Grid"/>
    <w:basedOn w:val="TableNormal"/>
    <w:uiPriority w:val="39"/>
    <w:rsid w:val="00317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1772B"/>
  </w:style>
  <w:style w:type="paragraph" w:styleId="BodyText2">
    <w:name w:val="Body Text 2"/>
    <w:basedOn w:val="Normal"/>
    <w:link w:val="BodyText2Char"/>
    <w:uiPriority w:val="99"/>
    <w:semiHidden/>
    <w:unhideWhenUsed/>
    <w:rsid w:val="0031772B"/>
    <w:pPr>
      <w:spacing w:after="120" w:line="480" w:lineRule="auto"/>
    </w:pPr>
  </w:style>
  <w:style w:type="character" w:customStyle="1" w:styleId="BodyText2Char">
    <w:name w:val="Body Text 2 Char"/>
    <w:basedOn w:val="DefaultParagraphFont"/>
    <w:link w:val="BodyText2"/>
    <w:uiPriority w:val="99"/>
    <w:semiHidden/>
    <w:rsid w:val="0031772B"/>
  </w:style>
  <w:style w:type="paragraph" w:customStyle="1" w:styleId="Appendix">
    <w:name w:val="Appendix"/>
    <w:basedOn w:val="Title"/>
    <w:autoRedefine/>
    <w:uiPriority w:val="1"/>
    <w:qFormat/>
    <w:rsid w:val="0031772B"/>
    <w:rPr>
      <w:b/>
      <w:color w:val="5B9BD5" w:themeColor="accent1"/>
      <w:sz w:val="24"/>
    </w:rPr>
  </w:style>
  <w:style w:type="paragraph" w:styleId="TOC1">
    <w:name w:val="toc 1"/>
    <w:basedOn w:val="Normal"/>
    <w:next w:val="Normal"/>
    <w:autoRedefine/>
    <w:uiPriority w:val="39"/>
    <w:unhideWhenUsed/>
    <w:rsid w:val="0031772B"/>
    <w:pPr>
      <w:spacing w:after="100"/>
    </w:pPr>
  </w:style>
  <w:style w:type="paragraph" w:styleId="TOC2">
    <w:name w:val="toc 2"/>
    <w:basedOn w:val="Normal"/>
    <w:next w:val="Normal"/>
    <w:autoRedefine/>
    <w:uiPriority w:val="39"/>
    <w:unhideWhenUsed/>
    <w:rsid w:val="0031772B"/>
    <w:pPr>
      <w:spacing w:after="100"/>
      <w:ind w:left="220"/>
    </w:pPr>
  </w:style>
  <w:style w:type="paragraph" w:styleId="TOC3">
    <w:name w:val="toc 3"/>
    <w:basedOn w:val="Normal"/>
    <w:next w:val="Normal"/>
    <w:autoRedefine/>
    <w:uiPriority w:val="39"/>
    <w:unhideWhenUsed/>
    <w:rsid w:val="0031772B"/>
    <w:pPr>
      <w:spacing w:after="100"/>
      <w:ind w:left="440"/>
    </w:pPr>
  </w:style>
  <w:style w:type="table" w:styleId="ListTable3-Accent1">
    <w:name w:val="List Table 3 Accent 1"/>
    <w:basedOn w:val="TableNormal"/>
    <w:uiPriority w:val="48"/>
    <w:rsid w:val="0031772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Style1">
    <w:name w:val="Style1"/>
    <w:uiPriority w:val="99"/>
    <w:rsid w:val="0031772B"/>
    <w:pPr>
      <w:numPr>
        <w:numId w:val="27"/>
      </w:numPr>
    </w:pPr>
  </w:style>
  <w:style w:type="numbering" w:customStyle="1" w:styleId="ConnyMultilevel">
    <w:name w:val="Conny Multilevel"/>
    <w:uiPriority w:val="99"/>
    <w:rsid w:val="0031772B"/>
    <w:pPr>
      <w:numPr>
        <w:numId w:val="28"/>
      </w:numPr>
    </w:pPr>
  </w:style>
  <w:style w:type="numbering" w:customStyle="1" w:styleId="CGMultilevel">
    <w:name w:val="CG Multilevel"/>
    <w:uiPriority w:val="99"/>
    <w:rsid w:val="0031772B"/>
    <w:pPr>
      <w:numPr>
        <w:numId w:val="29"/>
      </w:numPr>
    </w:pPr>
  </w:style>
  <w:style w:type="numbering" w:customStyle="1" w:styleId="CGMulti14Oct">
    <w:name w:val="CGMulti14Oct"/>
    <w:uiPriority w:val="99"/>
    <w:rsid w:val="0031772B"/>
    <w:pPr>
      <w:numPr>
        <w:numId w:val="33"/>
      </w:numPr>
    </w:pPr>
  </w:style>
  <w:style w:type="paragraph" w:styleId="TableofFigures">
    <w:name w:val="table of figures"/>
    <w:basedOn w:val="Normal"/>
    <w:next w:val="Normal"/>
    <w:uiPriority w:val="99"/>
    <w:unhideWhenUsed/>
    <w:rsid w:val="0031772B"/>
    <w:pPr>
      <w:spacing w:after="0"/>
    </w:pPr>
  </w:style>
  <w:style w:type="paragraph" w:styleId="Revision">
    <w:name w:val="Revision"/>
    <w:hidden/>
    <w:uiPriority w:val="99"/>
    <w:semiHidden/>
    <w:rsid w:val="0031772B"/>
    <w:pPr>
      <w:spacing w:after="0" w:line="240" w:lineRule="auto"/>
    </w:pPr>
  </w:style>
  <w:style w:type="paragraph" w:styleId="TOC8">
    <w:name w:val="toc 8"/>
    <w:basedOn w:val="Normal"/>
    <w:next w:val="Normal"/>
    <w:autoRedefine/>
    <w:uiPriority w:val="39"/>
    <w:unhideWhenUsed/>
    <w:rsid w:val="0031772B"/>
    <w:pPr>
      <w:tabs>
        <w:tab w:val="left" w:pos="1843"/>
        <w:tab w:val="right" w:leader="dot" w:pos="9350"/>
      </w:tabs>
      <w:spacing w:after="100"/>
    </w:pPr>
  </w:style>
  <w:style w:type="paragraph" w:styleId="TOC7">
    <w:name w:val="toc 7"/>
    <w:basedOn w:val="Normal"/>
    <w:next w:val="Normal"/>
    <w:autoRedefine/>
    <w:uiPriority w:val="39"/>
    <w:unhideWhenUsed/>
    <w:rsid w:val="0031772B"/>
    <w:pPr>
      <w:tabs>
        <w:tab w:val="left" w:pos="1418"/>
        <w:tab w:val="right" w:leader="dot" w:pos="9350"/>
      </w:tabs>
      <w:spacing w:after="100"/>
    </w:pPr>
  </w:style>
  <w:style w:type="numbering" w:customStyle="1" w:styleId="NoList1">
    <w:name w:val="No List1"/>
    <w:next w:val="NoList"/>
    <w:uiPriority w:val="99"/>
    <w:semiHidden/>
    <w:unhideWhenUsed/>
    <w:rsid w:val="0031772B"/>
  </w:style>
  <w:style w:type="table" w:customStyle="1" w:styleId="TableGrid1">
    <w:name w:val="Table Grid1"/>
    <w:basedOn w:val="TableNormal"/>
    <w:next w:val="TableGrid"/>
    <w:uiPriority w:val="39"/>
    <w:rsid w:val="00317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fety.admin.cam.ac.uk/system/files/hsd164b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fety.admin.cam.ac.uk/system/files/hsd173b.pdf" TargetMode="External"/><Relationship Id="rId5" Type="http://schemas.openxmlformats.org/officeDocument/2006/relationships/hyperlink" Target="https://www.safety.admin.cam.ac.uk/system/files/hsd164b_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Grover</dc:creator>
  <cp:keywords/>
  <dc:description/>
  <cp:lastModifiedBy>Diane Grover</cp:lastModifiedBy>
  <cp:revision>2</cp:revision>
  <dcterms:created xsi:type="dcterms:W3CDTF">2023-02-09T10:48:00Z</dcterms:created>
  <dcterms:modified xsi:type="dcterms:W3CDTF">2023-02-09T10:48:00Z</dcterms:modified>
</cp:coreProperties>
</file>